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783" w:rsidRPr="00C51B7F" w:rsidRDefault="00C51B7F" w:rsidP="00C51B7F">
      <w:pPr>
        <w:jc w:val="center"/>
        <w:rPr>
          <w:rFonts w:ascii="Times New Roman" w:hAnsi="Times New Roman" w:cs="Times New Roman"/>
          <w:b/>
          <w:sz w:val="24"/>
          <w:szCs w:val="24"/>
        </w:rPr>
      </w:pPr>
      <w:r w:rsidRPr="00C51B7F">
        <w:rPr>
          <w:rFonts w:ascii="Times New Roman" w:hAnsi="Times New Roman" w:cs="Times New Roman"/>
          <w:b/>
          <w:sz w:val="24"/>
          <w:szCs w:val="24"/>
        </w:rPr>
        <w:t>BAB IV</w:t>
      </w:r>
    </w:p>
    <w:p w:rsidR="00C51B7F" w:rsidRDefault="00C51B7F" w:rsidP="00795B03">
      <w:pPr>
        <w:spacing w:after="0"/>
        <w:jc w:val="center"/>
        <w:rPr>
          <w:rFonts w:ascii="Times New Roman" w:hAnsi="Times New Roman" w:cs="Times New Roman"/>
          <w:b/>
          <w:sz w:val="24"/>
          <w:szCs w:val="24"/>
        </w:rPr>
      </w:pPr>
      <w:r w:rsidRPr="00C51B7F">
        <w:rPr>
          <w:rFonts w:ascii="Times New Roman" w:hAnsi="Times New Roman" w:cs="Times New Roman"/>
          <w:b/>
          <w:sz w:val="24"/>
          <w:szCs w:val="24"/>
        </w:rPr>
        <w:t>HASIL PENELITIAN DAN PEMBAHASAN</w:t>
      </w:r>
    </w:p>
    <w:p w:rsidR="008E6C79" w:rsidRDefault="008E6C79" w:rsidP="00795B03">
      <w:pPr>
        <w:jc w:val="both"/>
        <w:rPr>
          <w:rFonts w:ascii="Times New Roman" w:hAnsi="Times New Roman" w:cs="Times New Roman"/>
          <w:b/>
          <w:sz w:val="24"/>
          <w:szCs w:val="24"/>
        </w:rPr>
      </w:pPr>
    </w:p>
    <w:p w:rsidR="00795B03" w:rsidRDefault="00795B03" w:rsidP="00795B03">
      <w:pPr>
        <w:jc w:val="both"/>
        <w:rPr>
          <w:rFonts w:ascii="Times New Roman" w:hAnsi="Times New Roman" w:cs="Times New Roman"/>
          <w:sz w:val="24"/>
          <w:szCs w:val="24"/>
        </w:rPr>
      </w:pPr>
    </w:p>
    <w:p w:rsidR="008E6C79" w:rsidRDefault="00795B03" w:rsidP="0082065C">
      <w:pPr>
        <w:spacing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4.1</w:t>
      </w:r>
      <w:r w:rsidR="00C51B7F" w:rsidRPr="008E6C79">
        <w:rPr>
          <w:rFonts w:ascii="Times New Roman" w:hAnsi="Times New Roman" w:cs="Times New Roman"/>
          <w:b/>
          <w:sz w:val="24"/>
          <w:szCs w:val="24"/>
        </w:rPr>
        <w:tab/>
      </w:r>
      <w:r w:rsidR="005F16B4">
        <w:rPr>
          <w:rFonts w:ascii="Times New Roman" w:hAnsi="Times New Roman" w:cs="Times New Roman"/>
          <w:b/>
          <w:sz w:val="24"/>
          <w:szCs w:val="24"/>
        </w:rPr>
        <w:t>Hasil dan Pembahasan</w:t>
      </w:r>
      <w:r w:rsidR="008E6C79" w:rsidRPr="008E6C79">
        <w:rPr>
          <w:rFonts w:ascii="Times New Roman" w:hAnsi="Times New Roman" w:cs="Times New Roman"/>
          <w:b/>
          <w:sz w:val="24"/>
          <w:szCs w:val="24"/>
        </w:rPr>
        <w:t xml:space="preserve"> </w:t>
      </w:r>
      <w:r w:rsidR="00932627">
        <w:rPr>
          <w:rFonts w:ascii="Times New Roman" w:hAnsi="Times New Roman" w:cs="Times New Roman"/>
          <w:b/>
          <w:sz w:val="24"/>
          <w:szCs w:val="24"/>
        </w:rPr>
        <w:t xml:space="preserve">Perkembangan </w:t>
      </w:r>
      <w:r w:rsidR="008E6C79" w:rsidRPr="008E6C79">
        <w:rPr>
          <w:rFonts w:ascii="Times New Roman" w:hAnsi="Times New Roman" w:cs="Times New Roman"/>
          <w:b/>
          <w:sz w:val="24"/>
          <w:szCs w:val="24"/>
        </w:rPr>
        <w:t>Tingkat Efisien</w:t>
      </w:r>
      <w:r w:rsidR="005F16B4">
        <w:rPr>
          <w:rFonts w:ascii="Times New Roman" w:hAnsi="Times New Roman" w:cs="Times New Roman"/>
          <w:b/>
          <w:sz w:val="24"/>
          <w:szCs w:val="24"/>
        </w:rPr>
        <w:t>si</w:t>
      </w:r>
      <w:r w:rsidR="008E6C79" w:rsidRPr="008E6C79">
        <w:rPr>
          <w:rFonts w:ascii="Times New Roman" w:hAnsi="Times New Roman" w:cs="Times New Roman"/>
          <w:b/>
          <w:sz w:val="24"/>
          <w:szCs w:val="24"/>
        </w:rPr>
        <w:t xml:space="preserve"> Biaya PT </w:t>
      </w:r>
      <w:r w:rsidR="0082065C">
        <w:rPr>
          <w:rFonts w:ascii="Times New Roman" w:hAnsi="Times New Roman" w:cs="Times New Roman"/>
          <w:b/>
          <w:sz w:val="24"/>
          <w:szCs w:val="24"/>
        </w:rPr>
        <w:t xml:space="preserve">             </w:t>
      </w:r>
      <w:r w:rsidR="008E6C79" w:rsidRPr="008E6C79">
        <w:rPr>
          <w:rFonts w:ascii="Times New Roman" w:hAnsi="Times New Roman" w:cs="Times New Roman"/>
          <w:b/>
          <w:sz w:val="24"/>
          <w:szCs w:val="24"/>
        </w:rPr>
        <w:t>Bank Permata, Tbk</w:t>
      </w:r>
    </w:p>
    <w:p w:rsidR="008E6C79" w:rsidRDefault="008E6C79" w:rsidP="008E6C79">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Pr="008E6C79">
        <w:rPr>
          <w:rFonts w:ascii="Times New Roman" w:hAnsi="Times New Roman" w:cs="Times New Roman"/>
          <w:sz w:val="24"/>
          <w:szCs w:val="24"/>
        </w:rPr>
        <w:t xml:space="preserve">  Tingkat</w:t>
      </w:r>
      <w:r>
        <w:rPr>
          <w:rFonts w:ascii="Times New Roman" w:hAnsi="Times New Roman" w:cs="Times New Roman"/>
          <w:b/>
          <w:sz w:val="24"/>
          <w:szCs w:val="24"/>
        </w:rPr>
        <w:t xml:space="preserve"> </w:t>
      </w:r>
      <w:r w:rsidRPr="00A21791">
        <w:rPr>
          <w:rFonts w:ascii="Times New Roman" w:hAnsi="Times New Roman" w:cs="Times New Roman"/>
          <w:sz w:val="24"/>
          <w:szCs w:val="24"/>
        </w:rPr>
        <w:t>Efis</w:t>
      </w:r>
      <w:r>
        <w:rPr>
          <w:rFonts w:ascii="Times New Roman" w:hAnsi="Times New Roman" w:cs="Times New Roman"/>
          <w:sz w:val="24"/>
          <w:szCs w:val="24"/>
        </w:rPr>
        <w:t>ien</w:t>
      </w:r>
      <w:r w:rsidR="00FD61C5">
        <w:rPr>
          <w:rFonts w:ascii="Times New Roman" w:hAnsi="Times New Roman" w:cs="Times New Roman"/>
          <w:sz w:val="24"/>
          <w:szCs w:val="24"/>
        </w:rPr>
        <w:t>si</w:t>
      </w:r>
      <w:r w:rsidRPr="00A21791">
        <w:rPr>
          <w:rFonts w:ascii="Times New Roman" w:hAnsi="Times New Roman" w:cs="Times New Roman"/>
          <w:sz w:val="24"/>
          <w:szCs w:val="24"/>
        </w:rPr>
        <w:t xml:space="preserve"> </w:t>
      </w:r>
      <w:r>
        <w:rPr>
          <w:rFonts w:ascii="Times New Roman" w:hAnsi="Times New Roman" w:cs="Times New Roman"/>
          <w:sz w:val="24"/>
          <w:szCs w:val="24"/>
        </w:rPr>
        <w:t>Biaya mencerminkan tingkat efisiensi bank dalam menjalankan kegiatan operasionalnya, semakin kecil biaya operasional yang dikeluarkan bank maka semakin efisien biaya operasional bank sehingga kemungkinan bank dalam kondisi bermasalah semakin kecil.</w:t>
      </w:r>
      <w:r w:rsidRPr="00A21791">
        <w:rPr>
          <w:rFonts w:ascii="Times New Roman" w:hAnsi="Times New Roman" w:cs="Times New Roman"/>
          <w:sz w:val="24"/>
          <w:szCs w:val="24"/>
        </w:rPr>
        <w:t xml:space="preserve"> </w:t>
      </w:r>
      <w:r>
        <w:rPr>
          <w:rFonts w:ascii="Times New Roman" w:hAnsi="Times New Roman" w:cs="Times New Roman"/>
          <w:sz w:val="24"/>
          <w:szCs w:val="24"/>
        </w:rPr>
        <w:t>Dalam penelitian ini indikator yang digunakan dalam mengukur</w:t>
      </w:r>
      <w:r w:rsidR="00FD61C5">
        <w:rPr>
          <w:rFonts w:ascii="Times New Roman" w:hAnsi="Times New Roman" w:cs="Times New Roman"/>
          <w:sz w:val="24"/>
          <w:szCs w:val="24"/>
        </w:rPr>
        <w:t xml:space="preserve"> tingkat efisiensi b</w:t>
      </w:r>
      <w:r>
        <w:rPr>
          <w:rFonts w:ascii="Times New Roman" w:hAnsi="Times New Roman" w:cs="Times New Roman"/>
          <w:sz w:val="24"/>
          <w:szCs w:val="24"/>
        </w:rPr>
        <w:t>i</w:t>
      </w:r>
      <w:r w:rsidR="00FD61C5">
        <w:rPr>
          <w:rFonts w:ascii="Times New Roman" w:hAnsi="Times New Roman" w:cs="Times New Roman"/>
          <w:sz w:val="24"/>
          <w:szCs w:val="24"/>
        </w:rPr>
        <w:t>aya</w:t>
      </w:r>
      <w:r>
        <w:rPr>
          <w:rFonts w:ascii="Times New Roman" w:hAnsi="Times New Roman" w:cs="Times New Roman"/>
          <w:sz w:val="24"/>
          <w:szCs w:val="24"/>
        </w:rPr>
        <w:t xml:space="preserve"> adalah Beban Operasional terhadap Pendapatan Operasional (BOPO).</w:t>
      </w:r>
    </w:p>
    <w:p w:rsidR="00042762" w:rsidRDefault="008E6C79" w:rsidP="008E6C79">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Adapun Biaya Operasional terhadap Pendapatan Operasional (BOPO) yang dimiliki Bank </w:t>
      </w:r>
      <w:r w:rsidR="00042762">
        <w:rPr>
          <w:rFonts w:ascii="Times New Roman" w:hAnsi="Times New Roman" w:cs="Times New Roman"/>
          <w:sz w:val="24"/>
          <w:szCs w:val="24"/>
        </w:rPr>
        <w:t xml:space="preserve">Permata </w:t>
      </w:r>
      <w:r>
        <w:rPr>
          <w:rFonts w:ascii="Times New Roman" w:hAnsi="Times New Roman" w:cs="Times New Roman"/>
          <w:sz w:val="24"/>
          <w:szCs w:val="24"/>
        </w:rPr>
        <w:t>yang diperoleh da</w:t>
      </w:r>
      <w:r w:rsidR="00FD61C5">
        <w:rPr>
          <w:rFonts w:ascii="Times New Roman" w:hAnsi="Times New Roman" w:cs="Times New Roman"/>
          <w:sz w:val="24"/>
          <w:szCs w:val="24"/>
        </w:rPr>
        <w:t>ri laporan keuangan periode 2008-2015</w:t>
      </w:r>
      <w:r>
        <w:rPr>
          <w:rFonts w:ascii="Times New Roman" w:hAnsi="Times New Roman" w:cs="Times New Roman"/>
          <w:sz w:val="24"/>
          <w:szCs w:val="24"/>
        </w:rPr>
        <w:t>:</w:t>
      </w:r>
    </w:p>
    <w:p w:rsidR="00042762" w:rsidRPr="00A208E5" w:rsidRDefault="00042762" w:rsidP="00042762">
      <w:pPr>
        <w:tabs>
          <w:tab w:val="left" w:pos="567"/>
        </w:tabs>
        <w:spacing w:after="0" w:line="360" w:lineRule="auto"/>
        <w:jc w:val="center"/>
        <w:rPr>
          <w:rFonts w:ascii="Times New Roman" w:hAnsi="Times New Roman" w:cs="Times New Roman"/>
          <w:b/>
          <w:sz w:val="24"/>
          <w:szCs w:val="24"/>
        </w:rPr>
      </w:pPr>
      <w:r w:rsidRPr="00A208E5">
        <w:rPr>
          <w:rFonts w:ascii="Times New Roman" w:hAnsi="Times New Roman" w:cs="Times New Roman"/>
          <w:b/>
          <w:sz w:val="24"/>
          <w:szCs w:val="24"/>
        </w:rPr>
        <w:t>Tabel 4.1</w:t>
      </w:r>
    </w:p>
    <w:p w:rsidR="00042762" w:rsidRPr="00A208E5" w:rsidRDefault="00042762" w:rsidP="00042762">
      <w:pPr>
        <w:tabs>
          <w:tab w:val="left" w:pos="567"/>
        </w:tabs>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Perkembangan </w:t>
      </w:r>
      <w:r w:rsidRPr="00A208E5">
        <w:rPr>
          <w:rFonts w:ascii="Times New Roman" w:hAnsi="Times New Roman" w:cs="Times New Roman"/>
          <w:b/>
          <w:sz w:val="24"/>
          <w:szCs w:val="24"/>
        </w:rPr>
        <w:t>Beban Operasional terhadap Pendapatan Operasional (BOPO)</w:t>
      </w:r>
    </w:p>
    <w:p w:rsidR="00042762" w:rsidRPr="00A208E5" w:rsidRDefault="00042762" w:rsidP="00042762">
      <w:pPr>
        <w:tabs>
          <w:tab w:val="left" w:pos="567"/>
        </w:tabs>
        <w:spacing w:after="0" w:line="360" w:lineRule="auto"/>
        <w:jc w:val="center"/>
        <w:rPr>
          <w:rFonts w:ascii="Times New Roman" w:hAnsi="Times New Roman" w:cs="Times New Roman"/>
          <w:b/>
          <w:sz w:val="24"/>
          <w:szCs w:val="24"/>
        </w:rPr>
      </w:pPr>
      <w:r w:rsidRPr="00A208E5">
        <w:rPr>
          <w:rFonts w:ascii="Times New Roman" w:hAnsi="Times New Roman" w:cs="Times New Roman"/>
          <w:b/>
          <w:sz w:val="24"/>
          <w:szCs w:val="24"/>
        </w:rPr>
        <w:t xml:space="preserve">PT. Bank </w:t>
      </w:r>
      <w:r>
        <w:rPr>
          <w:rFonts w:ascii="Times New Roman" w:hAnsi="Times New Roman" w:cs="Times New Roman"/>
          <w:b/>
          <w:sz w:val="24"/>
          <w:szCs w:val="24"/>
        </w:rPr>
        <w:t>Permata</w:t>
      </w:r>
      <w:r w:rsidRPr="00A208E5">
        <w:rPr>
          <w:rFonts w:ascii="Times New Roman" w:hAnsi="Times New Roman" w:cs="Times New Roman"/>
          <w:b/>
          <w:sz w:val="24"/>
          <w:szCs w:val="24"/>
        </w:rPr>
        <w:t>, Tbk</w:t>
      </w:r>
    </w:p>
    <w:p w:rsidR="008E6C79" w:rsidRDefault="00FD61C5" w:rsidP="00042762">
      <w:pPr>
        <w:tabs>
          <w:tab w:val="left" w:pos="567"/>
        </w:tabs>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Periode 2008-2015</w:t>
      </w:r>
    </w:p>
    <w:tbl>
      <w:tblPr>
        <w:tblStyle w:val="TableGrid"/>
        <w:tblW w:w="0" w:type="auto"/>
        <w:tblInd w:w="1208" w:type="dxa"/>
        <w:tblLook w:val="04A0" w:firstRow="1" w:lastRow="0" w:firstColumn="1" w:lastColumn="0" w:noHBand="0" w:noVBand="1"/>
      </w:tblPr>
      <w:tblGrid>
        <w:gridCol w:w="872"/>
        <w:gridCol w:w="1646"/>
        <w:gridCol w:w="1843"/>
        <w:gridCol w:w="1417"/>
      </w:tblGrid>
      <w:tr w:rsidR="00FD61C5" w:rsidTr="00FD61C5">
        <w:tc>
          <w:tcPr>
            <w:tcW w:w="872"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Tahun</w:t>
            </w:r>
          </w:p>
        </w:tc>
        <w:tc>
          <w:tcPr>
            <w:tcW w:w="1646"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BOPO</w:t>
            </w:r>
          </w:p>
        </w:tc>
        <w:tc>
          <w:tcPr>
            <w:tcW w:w="1843"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Perubahan</w:t>
            </w:r>
          </w:p>
        </w:tc>
        <w:tc>
          <w:tcPr>
            <w:tcW w:w="1417"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Ket</w:t>
            </w:r>
          </w:p>
        </w:tc>
      </w:tr>
      <w:tr w:rsidR="00FD61C5" w:rsidTr="00FD61C5">
        <w:tc>
          <w:tcPr>
            <w:tcW w:w="872"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2008</w:t>
            </w:r>
          </w:p>
        </w:tc>
        <w:tc>
          <w:tcPr>
            <w:tcW w:w="1646"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88,90%</w:t>
            </w:r>
          </w:p>
        </w:tc>
        <w:tc>
          <w:tcPr>
            <w:tcW w:w="1843"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0</w:t>
            </w:r>
          </w:p>
        </w:tc>
        <w:tc>
          <w:tcPr>
            <w:tcW w:w="1417" w:type="dxa"/>
          </w:tcPr>
          <w:p w:rsidR="00FD61C5" w:rsidRDefault="00FD61C5" w:rsidP="00FD61C5">
            <w:pPr>
              <w:tabs>
                <w:tab w:val="left" w:pos="5855"/>
              </w:tabs>
              <w:jc w:val="center"/>
              <w:rPr>
                <w:rFonts w:ascii="Times New Roman" w:hAnsi="Times New Roman" w:cs="Times New Roman"/>
                <w:sz w:val="24"/>
                <w:szCs w:val="24"/>
              </w:rPr>
            </w:pPr>
          </w:p>
        </w:tc>
      </w:tr>
      <w:tr w:rsidR="00FD61C5" w:rsidTr="00FD61C5">
        <w:tc>
          <w:tcPr>
            <w:tcW w:w="872"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2009</w:t>
            </w:r>
          </w:p>
        </w:tc>
        <w:tc>
          <w:tcPr>
            <w:tcW w:w="1646"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89,20%</w:t>
            </w:r>
          </w:p>
        </w:tc>
        <w:tc>
          <w:tcPr>
            <w:tcW w:w="1843"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0,3%</w:t>
            </w:r>
          </w:p>
        </w:tc>
        <w:tc>
          <w:tcPr>
            <w:tcW w:w="1417"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Naik</w:t>
            </w:r>
          </w:p>
        </w:tc>
      </w:tr>
      <w:tr w:rsidR="00FD61C5" w:rsidTr="00FD61C5">
        <w:tc>
          <w:tcPr>
            <w:tcW w:w="872"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2010</w:t>
            </w:r>
          </w:p>
        </w:tc>
        <w:tc>
          <w:tcPr>
            <w:tcW w:w="1646"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84,83%</w:t>
            </w:r>
          </w:p>
        </w:tc>
        <w:tc>
          <w:tcPr>
            <w:tcW w:w="1843"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-4,37%</w:t>
            </w:r>
          </w:p>
        </w:tc>
        <w:tc>
          <w:tcPr>
            <w:tcW w:w="1417"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Turun</w:t>
            </w:r>
          </w:p>
        </w:tc>
      </w:tr>
      <w:tr w:rsidR="00FD61C5" w:rsidTr="00FD61C5">
        <w:tc>
          <w:tcPr>
            <w:tcW w:w="872"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2011</w:t>
            </w:r>
          </w:p>
        </w:tc>
        <w:tc>
          <w:tcPr>
            <w:tcW w:w="1646"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85,42%</w:t>
            </w:r>
          </w:p>
        </w:tc>
        <w:tc>
          <w:tcPr>
            <w:tcW w:w="1843"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0,59%</w:t>
            </w:r>
          </w:p>
        </w:tc>
        <w:tc>
          <w:tcPr>
            <w:tcW w:w="1417"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Naik</w:t>
            </w:r>
          </w:p>
        </w:tc>
      </w:tr>
      <w:tr w:rsidR="00FD61C5" w:rsidTr="00FD61C5">
        <w:tc>
          <w:tcPr>
            <w:tcW w:w="872"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2012</w:t>
            </w:r>
          </w:p>
        </w:tc>
        <w:tc>
          <w:tcPr>
            <w:tcW w:w="1646"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83,13%</w:t>
            </w:r>
          </w:p>
        </w:tc>
        <w:tc>
          <w:tcPr>
            <w:tcW w:w="1843"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-2,29%</w:t>
            </w:r>
          </w:p>
        </w:tc>
        <w:tc>
          <w:tcPr>
            <w:tcW w:w="1417"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Turun</w:t>
            </w:r>
          </w:p>
        </w:tc>
      </w:tr>
      <w:tr w:rsidR="00FD61C5" w:rsidTr="00FD61C5">
        <w:tc>
          <w:tcPr>
            <w:tcW w:w="872"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2013</w:t>
            </w:r>
          </w:p>
        </w:tc>
        <w:tc>
          <w:tcPr>
            <w:tcW w:w="1646"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84,99%</w:t>
            </w:r>
          </w:p>
        </w:tc>
        <w:tc>
          <w:tcPr>
            <w:tcW w:w="1843"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1,86%</w:t>
            </w:r>
          </w:p>
        </w:tc>
        <w:tc>
          <w:tcPr>
            <w:tcW w:w="1417"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Naik</w:t>
            </w:r>
          </w:p>
        </w:tc>
      </w:tr>
      <w:tr w:rsidR="00FD61C5" w:rsidTr="00FD61C5">
        <w:tc>
          <w:tcPr>
            <w:tcW w:w="872"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2014</w:t>
            </w:r>
          </w:p>
        </w:tc>
        <w:tc>
          <w:tcPr>
            <w:tcW w:w="1646"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89,80%</w:t>
            </w:r>
          </w:p>
        </w:tc>
        <w:tc>
          <w:tcPr>
            <w:tcW w:w="1843"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-4,81%</w:t>
            </w:r>
          </w:p>
        </w:tc>
        <w:tc>
          <w:tcPr>
            <w:tcW w:w="1417"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Turun</w:t>
            </w:r>
          </w:p>
        </w:tc>
      </w:tr>
      <w:tr w:rsidR="00FD61C5" w:rsidTr="00FD61C5">
        <w:tc>
          <w:tcPr>
            <w:tcW w:w="872"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2015</w:t>
            </w:r>
          </w:p>
        </w:tc>
        <w:tc>
          <w:tcPr>
            <w:tcW w:w="1646"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98,86%</w:t>
            </w:r>
          </w:p>
        </w:tc>
        <w:tc>
          <w:tcPr>
            <w:tcW w:w="1843"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9,06</w:t>
            </w:r>
            <w:r w:rsidR="00A03DC9">
              <w:rPr>
                <w:rFonts w:ascii="Times New Roman" w:hAnsi="Times New Roman" w:cs="Times New Roman"/>
                <w:sz w:val="24"/>
                <w:szCs w:val="24"/>
                <w:lang w:val="id-ID"/>
              </w:rPr>
              <w:t>%</w:t>
            </w:r>
          </w:p>
        </w:tc>
        <w:tc>
          <w:tcPr>
            <w:tcW w:w="1417" w:type="dxa"/>
          </w:tcPr>
          <w:p w:rsidR="00FD61C5" w:rsidRPr="00FD61C5" w:rsidRDefault="00FD61C5" w:rsidP="00FD61C5">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Naik</w:t>
            </w:r>
          </w:p>
        </w:tc>
      </w:tr>
    </w:tbl>
    <w:p w:rsidR="008E6C79" w:rsidRDefault="00FD61C5" w:rsidP="008E6C79">
      <w:pPr>
        <w:tabs>
          <w:tab w:val="left" w:pos="5855"/>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8485C" w:rsidRPr="0018485C">
        <w:rPr>
          <w:rFonts w:ascii="Times New Roman" w:hAnsi="Times New Roman" w:cs="Times New Roman"/>
          <w:sz w:val="24"/>
          <w:szCs w:val="24"/>
        </w:rPr>
        <w:t>Sumber</w:t>
      </w:r>
      <w:r w:rsidR="0018485C">
        <w:rPr>
          <w:rFonts w:ascii="Times New Roman" w:hAnsi="Times New Roman" w:cs="Times New Roman"/>
          <w:sz w:val="24"/>
          <w:szCs w:val="24"/>
        </w:rPr>
        <w:t xml:space="preserve"> </w:t>
      </w:r>
      <w:r w:rsidR="0018485C" w:rsidRPr="0018485C">
        <w:rPr>
          <w:rFonts w:ascii="Times New Roman" w:hAnsi="Times New Roman" w:cs="Times New Roman"/>
          <w:sz w:val="24"/>
          <w:szCs w:val="24"/>
        </w:rPr>
        <w:t>:</w:t>
      </w:r>
      <w:r w:rsidR="0018485C">
        <w:rPr>
          <w:rFonts w:ascii="Times New Roman" w:hAnsi="Times New Roman" w:cs="Times New Roman"/>
          <w:sz w:val="24"/>
          <w:szCs w:val="24"/>
        </w:rPr>
        <w:t xml:space="preserve"> </w:t>
      </w:r>
      <w:r w:rsidR="0018485C" w:rsidRPr="0018485C">
        <w:rPr>
          <w:rFonts w:ascii="Times New Roman" w:hAnsi="Times New Roman" w:cs="Times New Roman"/>
          <w:sz w:val="24"/>
          <w:szCs w:val="24"/>
        </w:rPr>
        <w:t>www.p</w:t>
      </w:r>
      <w:r w:rsidR="0018485C">
        <w:rPr>
          <w:rFonts w:ascii="Times New Roman" w:hAnsi="Times New Roman" w:cs="Times New Roman"/>
          <w:sz w:val="24"/>
          <w:szCs w:val="24"/>
        </w:rPr>
        <w:t>e</w:t>
      </w:r>
      <w:r w:rsidR="0018485C" w:rsidRPr="0018485C">
        <w:rPr>
          <w:rFonts w:ascii="Times New Roman" w:hAnsi="Times New Roman" w:cs="Times New Roman"/>
          <w:sz w:val="24"/>
          <w:szCs w:val="24"/>
        </w:rPr>
        <w:t>rmatabank.com data diolah kembali</w:t>
      </w:r>
    </w:p>
    <w:p w:rsidR="00795B03" w:rsidRDefault="00795B03" w:rsidP="008E6C79">
      <w:pPr>
        <w:tabs>
          <w:tab w:val="left" w:pos="5855"/>
        </w:tabs>
        <w:spacing w:line="240" w:lineRule="auto"/>
        <w:jc w:val="both"/>
        <w:rPr>
          <w:rFonts w:ascii="Times New Roman" w:hAnsi="Times New Roman" w:cs="Times New Roman"/>
          <w:sz w:val="24"/>
          <w:szCs w:val="24"/>
        </w:rPr>
      </w:pPr>
    </w:p>
    <w:p w:rsidR="0018485C" w:rsidRDefault="0018485C" w:rsidP="0018485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Tabel 4.1 diatas memperlihatkan perkembangan Beban Operasional terhadap Pendapatan Operasional (BOPO)</w:t>
      </w:r>
      <w:r w:rsidR="00FD61C5">
        <w:rPr>
          <w:rFonts w:ascii="Times New Roman" w:hAnsi="Times New Roman" w:cs="Times New Roman"/>
          <w:sz w:val="24"/>
          <w:szCs w:val="24"/>
        </w:rPr>
        <w:t xml:space="preserve"> pada Bank Permata  periode 2008-2015</w:t>
      </w:r>
      <w:r>
        <w:rPr>
          <w:rFonts w:ascii="Times New Roman" w:hAnsi="Times New Roman" w:cs="Times New Roman"/>
          <w:sz w:val="24"/>
          <w:szCs w:val="24"/>
        </w:rPr>
        <w:t xml:space="preserve">  . Beban Operasional terhadap Pendapatan Operasional (BOPO) mengalami pergerakan </w:t>
      </w:r>
      <w:r w:rsidR="00FD61C5">
        <w:rPr>
          <w:rFonts w:ascii="Times New Roman" w:hAnsi="Times New Roman" w:cs="Times New Roman"/>
          <w:sz w:val="24"/>
          <w:szCs w:val="24"/>
        </w:rPr>
        <w:t>yang `</w:t>
      </w:r>
      <w:r>
        <w:rPr>
          <w:rFonts w:ascii="Times New Roman" w:hAnsi="Times New Roman" w:cs="Times New Roman"/>
          <w:sz w:val="24"/>
          <w:szCs w:val="24"/>
        </w:rPr>
        <w:t xml:space="preserve">fluktuatif </w:t>
      </w:r>
    </w:p>
    <w:p w:rsidR="0018485C" w:rsidRDefault="0018485C" w:rsidP="0018485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tabel 4</w:t>
      </w:r>
      <w:r w:rsidR="00FD61C5">
        <w:rPr>
          <w:rFonts w:ascii="Times New Roman" w:hAnsi="Times New Roman" w:cs="Times New Roman"/>
          <w:sz w:val="24"/>
          <w:szCs w:val="24"/>
        </w:rPr>
        <w:t>.1 Bank Permata  pada tahun 2008</w:t>
      </w:r>
      <w:r>
        <w:rPr>
          <w:rFonts w:ascii="Times New Roman" w:hAnsi="Times New Roman" w:cs="Times New Roman"/>
          <w:sz w:val="24"/>
          <w:szCs w:val="24"/>
        </w:rPr>
        <w:t xml:space="preserve"> memiliki </w:t>
      </w:r>
      <w:r w:rsidR="00FD61C5">
        <w:rPr>
          <w:rFonts w:ascii="Times New Roman" w:hAnsi="Times New Roman" w:cs="Times New Roman"/>
          <w:sz w:val="24"/>
          <w:szCs w:val="24"/>
        </w:rPr>
        <w:t>nilai BOPO sebesar 88,90%,  pada tahun 2009 mengalami peningkatan sebesar 0,3</w:t>
      </w:r>
      <w:r>
        <w:rPr>
          <w:rFonts w:ascii="Times New Roman" w:hAnsi="Times New Roman" w:cs="Times New Roman"/>
          <w:sz w:val="24"/>
          <w:szCs w:val="24"/>
        </w:rPr>
        <w:t xml:space="preserve">% menjadi </w:t>
      </w:r>
      <w:r w:rsidR="00FD61C5">
        <w:rPr>
          <w:rFonts w:ascii="Times New Roman" w:hAnsi="Times New Roman" w:cs="Times New Roman"/>
          <w:sz w:val="24"/>
          <w:szCs w:val="24"/>
        </w:rPr>
        <w:t xml:space="preserve">89,20%, kemudian pada tahun 2010 mengalami penurunan sebesar 4,37% menjadi 84,83% dari 89,20%, lalu pada tahun 2011 mengalami peningkatan kembali sebesar 0,59% menjadi 85,42%. Kemudian pada tahun 2012 </w:t>
      </w:r>
      <w:r>
        <w:rPr>
          <w:rFonts w:ascii="Times New Roman" w:hAnsi="Times New Roman" w:cs="Times New Roman"/>
          <w:sz w:val="24"/>
          <w:szCs w:val="24"/>
        </w:rPr>
        <w:t>mengalami</w:t>
      </w:r>
      <w:r w:rsidR="00FD61C5">
        <w:rPr>
          <w:rFonts w:ascii="Times New Roman" w:hAnsi="Times New Roman" w:cs="Times New Roman"/>
          <w:sz w:val="24"/>
          <w:szCs w:val="24"/>
        </w:rPr>
        <w:t xml:space="preserve"> penurunan sebesar 2,29% menjadi 83,13%, lalu pada tahun 2013 mengalami peningkatan sebesar 1,86% menjadi 84,99% lalu pada tahun 2014  mengalami penurunan sebesar 4,81% menjadi 89,80%, dan pada tahun 2015 mengalami peningkatan yang cukup signifikan sebesar  9,06% menjadi 98,86% dari 89,80%.</w:t>
      </w:r>
    </w:p>
    <w:p w:rsidR="003E05D4" w:rsidRDefault="003E05D4" w:rsidP="003E05D4">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Adapun perkembangan tingkat efisien</w:t>
      </w:r>
      <w:r w:rsidR="00932627">
        <w:rPr>
          <w:rFonts w:ascii="Times New Roman" w:hAnsi="Times New Roman" w:cs="Times New Roman"/>
          <w:sz w:val="24"/>
          <w:szCs w:val="24"/>
        </w:rPr>
        <w:t>si</w:t>
      </w:r>
      <w:r>
        <w:rPr>
          <w:rFonts w:ascii="Times New Roman" w:hAnsi="Times New Roman" w:cs="Times New Roman"/>
          <w:sz w:val="24"/>
          <w:szCs w:val="24"/>
        </w:rPr>
        <w:t xml:space="preserve"> biaya  yang dilihat dari rasio BOPO pada PT</w:t>
      </w:r>
      <w:r w:rsidR="00FD61C5">
        <w:rPr>
          <w:rFonts w:ascii="Times New Roman" w:hAnsi="Times New Roman" w:cs="Times New Roman"/>
          <w:sz w:val="24"/>
          <w:szCs w:val="24"/>
        </w:rPr>
        <w:t>. Bank Permata, Tbk periode 2008-2015</w:t>
      </w:r>
      <w:r>
        <w:rPr>
          <w:rFonts w:ascii="Times New Roman" w:hAnsi="Times New Roman" w:cs="Times New Roman"/>
          <w:sz w:val="24"/>
          <w:szCs w:val="24"/>
        </w:rPr>
        <w:t xml:space="preserve"> dalam bentuk grafik terlihat sebagai berikut:</w:t>
      </w:r>
    </w:p>
    <w:p w:rsidR="00895650" w:rsidRDefault="00895650" w:rsidP="003E05D4">
      <w:pPr>
        <w:spacing w:after="0" w:line="480" w:lineRule="auto"/>
        <w:ind w:firstLine="720"/>
        <w:jc w:val="both"/>
        <w:rPr>
          <w:rFonts w:ascii="Times New Roman" w:hAnsi="Times New Roman" w:cs="Times New Roman"/>
          <w:sz w:val="24"/>
          <w:szCs w:val="24"/>
        </w:rPr>
      </w:pPr>
    </w:p>
    <w:p w:rsidR="00895650" w:rsidRDefault="00895650" w:rsidP="003E05D4">
      <w:pPr>
        <w:spacing w:after="0" w:line="480" w:lineRule="auto"/>
        <w:ind w:firstLine="720"/>
        <w:jc w:val="both"/>
        <w:rPr>
          <w:rFonts w:ascii="Times New Roman" w:hAnsi="Times New Roman" w:cs="Times New Roman"/>
          <w:sz w:val="24"/>
          <w:szCs w:val="24"/>
        </w:rPr>
      </w:pPr>
    </w:p>
    <w:p w:rsidR="003E05D4" w:rsidRDefault="00D4372E" w:rsidP="003E05D4">
      <w:pPr>
        <w:spacing w:after="0" w:line="240" w:lineRule="auto"/>
        <w:jc w:val="center"/>
        <w:rPr>
          <w:rFonts w:ascii="Times New Roman" w:hAnsi="Times New Roman" w:cs="Times New Roman"/>
          <w:sz w:val="24"/>
          <w:szCs w:val="24"/>
        </w:rPr>
      </w:pPr>
      <w:r>
        <w:rPr>
          <w:noProof/>
          <w:lang w:eastAsia="id-ID"/>
        </w:rPr>
        <w:lastRenderedPageBreak/>
        <mc:AlternateContent>
          <mc:Choice Requires="wps">
            <w:drawing>
              <wp:anchor distT="0" distB="0" distL="114300" distR="114300" simplePos="0" relativeHeight="251667456" behindDoc="1" locked="0" layoutInCell="1" allowOverlap="1" wp14:anchorId="4301416F" wp14:editId="22381D49">
                <wp:simplePos x="0" y="0"/>
                <wp:positionH relativeFrom="column">
                  <wp:posOffset>2827020</wp:posOffset>
                </wp:positionH>
                <wp:positionV relativeFrom="paragraph">
                  <wp:posOffset>1536941</wp:posOffset>
                </wp:positionV>
                <wp:extent cx="452755" cy="222250"/>
                <wp:effectExtent l="0" t="0" r="23495" b="25400"/>
                <wp:wrapNone/>
                <wp:docPr id="15" name="Text Box 15"/>
                <wp:cNvGraphicFramePr/>
                <a:graphic xmlns:a="http://schemas.openxmlformats.org/drawingml/2006/main">
                  <a:graphicData uri="http://schemas.microsoft.com/office/word/2010/wordprocessingShape">
                    <wps:wsp>
                      <wps:cNvSpPr txBox="1"/>
                      <wps:spPr>
                        <a:xfrm>
                          <a:off x="0" y="0"/>
                          <a:ext cx="452755" cy="22225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872B9B" w:rsidRDefault="00872B9B" w:rsidP="00AB2EF7">
                            <w:pPr>
                              <w:rPr>
                                <w:sz w:val="18"/>
                                <w:szCs w:val="18"/>
                              </w:rPr>
                            </w:pPr>
                            <w:r>
                              <w:rPr>
                                <w:sz w:val="18"/>
                                <w:szCs w:val="18"/>
                              </w:rPr>
                              <w:t>2013</w:t>
                            </w:r>
                          </w:p>
                          <w:p w:rsidR="00872B9B" w:rsidRPr="00AB2EF7" w:rsidRDefault="00872B9B" w:rsidP="00AB2EF7">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222.6pt;margin-top:121pt;width:35.65pt;height:1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" fillcolor="white [3201]" strokecolor="white [3212]" strokeweight=".5pt">
                <v:textbox>
                  <w:txbxContent>
                    <w:p w:rsidR="00872B9B" w:rsidRDefault="00872B9B" w:rsidP="00AB2EF7">
                      <w:pPr>
                        <w:rPr>
                          <w:sz w:val="18"/>
                          <w:szCs w:val="18"/>
                        </w:rPr>
                      </w:pPr>
                      <w:r>
                        <w:rPr>
                          <w:sz w:val="18"/>
                          <w:szCs w:val="18"/>
                        </w:rPr>
                        <w:t>2013</w:t>
                      </w:r>
                    </w:p>
                    <w:p w:rsidR="00872B9B" w:rsidRPr="00AB2EF7" w:rsidRDefault="00872B9B" w:rsidP="00AB2EF7">
                      <w:pPr>
                        <w:rPr>
                          <w:sz w:val="18"/>
                          <w:szCs w:val="18"/>
                        </w:rPr>
                      </w:pPr>
                    </w:p>
                  </w:txbxContent>
                </v:textbox>
              </v:shape>
            </w:pict>
          </mc:Fallback>
        </mc:AlternateContent>
      </w:r>
      <w:r>
        <w:rPr>
          <w:noProof/>
          <w:lang w:eastAsia="id-ID"/>
        </w:rPr>
        <mc:AlternateContent>
          <mc:Choice Requires="wps">
            <w:drawing>
              <wp:anchor distT="0" distB="0" distL="114300" distR="114300" simplePos="0" relativeHeight="251669504" behindDoc="1" locked="0" layoutInCell="1" allowOverlap="1" wp14:anchorId="5DC84AD1" wp14:editId="67EB10D6">
                <wp:simplePos x="0" y="0"/>
                <wp:positionH relativeFrom="column">
                  <wp:posOffset>3215640</wp:posOffset>
                </wp:positionH>
                <wp:positionV relativeFrom="paragraph">
                  <wp:posOffset>1525905</wp:posOffset>
                </wp:positionV>
                <wp:extent cx="452755" cy="246380"/>
                <wp:effectExtent l="0" t="0" r="23495" b="20320"/>
                <wp:wrapNone/>
                <wp:docPr id="16" name="Text Box 16"/>
                <wp:cNvGraphicFramePr/>
                <a:graphic xmlns:a="http://schemas.openxmlformats.org/drawingml/2006/main">
                  <a:graphicData uri="http://schemas.microsoft.com/office/word/2010/wordprocessingShape">
                    <wps:wsp>
                      <wps:cNvSpPr txBox="1"/>
                      <wps:spPr>
                        <a:xfrm>
                          <a:off x="0" y="0"/>
                          <a:ext cx="452755" cy="24638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872B9B" w:rsidRPr="00AB2EF7" w:rsidRDefault="00872B9B" w:rsidP="00AB2EF7">
                            <w:pPr>
                              <w:rPr>
                                <w:sz w:val="18"/>
                                <w:szCs w:val="18"/>
                              </w:rPr>
                            </w:pPr>
                            <w:r>
                              <w:rPr>
                                <w:sz w:val="18"/>
                                <w:szCs w:val="18"/>
                              </w:rPr>
                              <w:t>2014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 o:spid="_x0000_s1027" type="#_x0000_t202" style="position:absolute;left:0;text-align:left;margin-left:253.2pt;margin-top:120.15pt;width:35.65pt;height:19.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" fillcolor="white [3201]" strokecolor="white [3212]" strokeweight=".5pt">
                <v:textbox>
                  <w:txbxContent>
                    <w:p w:rsidR="00872B9B" w:rsidRPr="00AB2EF7" w:rsidRDefault="00872B9B" w:rsidP="00AB2EF7">
                      <w:pPr>
                        <w:rPr>
                          <w:sz w:val="18"/>
                          <w:szCs w:val="18"/>
                        </w:rPr>
                      </w:pPr>
                      <w:r>
                        <w:rPr>
                          <w:sz w:val="18"/>
                          <w:szCs w:val="18"/>
                        </w:rPr>
                        <w:t>2014</w:t>
                      </w:r>
                    </w:p>
                  </w:txbxContent>
                </v:textbox>
              </v:shape>
            </w:pict>
          </mc:Fallback>
        </mc:AlternateContent>
      </w:r>
      <w:r>
        <w:rPr>
          <w:noProof/>
          <w:lang w:eastAsia="id-ID"/>
        </w:rPr>
        <mc:AlternateContent>
          <mc:Choice Requires="wps">
            <w:drawing>
              <wp:anchor distT="0" distB="0" distL="114300" distR="114300" simplePos="0" relativeHeight="251673600" behindDoc="1" locked="0" layoutInCell="1" allowOverlap="1" wp14:anchorId="3FF1C493" wp14:editId="390F0548">
                <wp:simplePos x="0" y="0"/>
                <wp:positionH relativeFrom="column">
                  <wp:posOffset>4067175</wp:posOffset>
                </wp:positionH>
                <wp:positionV relativeFrom="paragraph">
                  <wp:posOffset>1546860</wp:posOffset>
                </wp:positionV>
                <wp:extent cx="452755" cy="205740"/>
                <wp:effectExtent l="0" t="0" r="23495" b="22860"/>
                <wp:wrapNone/>
                <wp:docPr id="18" name="Text Box 18"/>
                <wp:cNvGraphicFramePr/>
                <a:graphic xmlns:a="http://schemas.openxmlformats.org/drawingml/2006/main">
                  <a:graphicData uri="http://schemas.microsoft.com/office/word/2010/wordprocessingShape">
                    <wps:wsp>
                      <wps:cNvSpPr txBox="1"/>
                      <wps:spPr>
                        <a:xfrm>
                          <a:off x="0" y="0"/>
                          <a:ext cx="452755" cy="20574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872B9B" w:rsidRPr="00AB2EF7" w:rsidRDefault="00872B9B" w:rsidP="00AB2EF7">
                            <w:pPr>
                              <w:rPr>
                                <w:sz w:val="18"/>
                                <w:szCs w:val="18"/>
                              </w:rPr>
                            </w:pPr>
                            <w:r>
                              <w:rPr>
                                <w:sz w:val="18"/>
                                <w:szCs w:val="18"/>
                              </w:rPr>
                              <w:t>2016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8" o:spid="_x0000_s1028" type="#_x0000_t202" style="position:absolute;left:0;text-align:left;margin-left:320.25pt;margin-top:121.8pt;width:35.65pt;height:16.2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" fillcolor="white [3201]" strokecolor="white [3212]" strokeweight=".5pt">
                <v:textbox>
                  <w:txbxContent>
                    <w:p w:rsidR="00872B9B" w:rsidRPr="00AB2EF7" w:rsidRDefault="00872B9B" w:rsidP="00AB2EF7">
                      <w:pPr>
                        <w:rPr>
                          <w:sz w:val="18"/>
                          <w:szCs w:val="18"/>
                        </w:rPr>
                      </w:pPr>
                      <w:r>
                        <w:rPr>
                          <w:sz w:val="18"/>
                          <w:szCs w:val="18"/>
                        </w:rPr>
                        <w:t>2016</w:t>
                      </w:r>
                    </w:p>
                  </w:txbxContent>
                </v:textbox>
              </v:shape>
            </w:pict>
          </mc:Fallback>
        </mc:AlternateContent>
      </w:r>
      <w:r w:rsidR="00AB2EF7">
        <w:rPr>
          <w:noProof/>
          <w:lang w:eastAsia="id-ID"/>
        </w:rPr>
        <mc:AlternateContent>
          <mc:Choice Requires="wps">
            <w:drawing>
              <wp:anchor distT="0" distB="0" distL="114300" distR="114300" simplePos="0" relativeHeight="251671552" behindDoc="1" locked="0" layoutInCell="1" allowOverlap="1" wp14:anchorId="104A78BF" wp14:editId="1406E5D8">
                <wp:simplePos x="0" y="0"/>
                <wp:positionH relativeFrom="column">
                  <wp:posOffset>3636010</wp:posOffset>
                </wp:positionH>
                <wp:positionV relativeFrom="paragraph">
                  <wp:posOffset>1536700</wp:posOffset>
                </wp:positionV>
                <wp:extent cx="452755" cy="222250"/>
                <wp:effectExtent l="0" t="0" r="23495" b="25400"/>
                <wp:wrapNone/>
                <wp:docPr id="17" name="Text Box 17"/>
                <wp:cNvGraphicFramePr/>
                <a:graphic xmlns:a="http://schemas.openxmlformats.org/drawingml/2006/main">
                  <a:graphicData uri="http://schemas.microsoft.com/office/word/2010/wordprocessingShape">
                    <wps:wsp>
                      <wps:cNvSpPr txBox="1"/>
                      <wps:spPr>
                        <a:xfrm>
                          <a:off x="0" y="0"/>
                          <a:ext cx="452755" cy="22225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872B9B" w:rsidRPr="00AB2EF7" w:rsidRDefault="00872B9B" w:rsidP="00AB2EF7">
                            <w:pPr>
                              <w:rPr>
                                <w:sz w:val="18"/>
                                <w:szCs w:val="18"/>
                              </w:rPr>
                            </w:pPr>
                            <w:r>
                              <w:rPr>
                                <w:sz w:val="18"/>
                                <w:szCs w:val="18"/>
                              </w:rPr>
                              <w:t>2015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7" o:spid="_x0000_s1029" type="#_x0000_t202" style="position:absolute;left:0;text-align:left;margin-left:286.3pt;margin-top:121pt;width:35.65pt;height:1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" fillcolor="white [3201]" strokecolor="white [3212]" strokeweight=".5pt">
                <v:textbox>
                  <w:txbxContent>
                    <w:p w:rsidR="00872B9B" w:rsidRPr="00AB2EF7" w:rsidRDefault="00872B9B" w:rsidP="00AB2EF7">
                      <w:pPr>
                        <w:rPr>
                          <w:sz w:val="18"/>
                          <w:szCs w:val="18"/>
                        </w:rPr>
                      </w:pPr>
                      <w:r>
                        <w:rPr>
                          <w:sz w:val="18"/>
                          <w:szCs w:val="18"/>
                        </w:rPr>
                        <w:t>2015</w:t>
                      </w:r>
                    </w:p>
                  </w:txbxContent>
                </v:textbox>
              </v:shape>
            </w:pict>
          </mc:Fallback>
        </mc:AlternateContent>
      </w:r>
      <w:r w:rsidR="00AB2EF7">
        <w:rPr>
          <w:noProof/>
          <w:lang w:eastAsia="id-ID"/>
        </w:rPr>
        <mc:AlternateContent>
          <mc:Choice Requires="wps">
            <w:drawing>
              <wp:anchor distT="0" distB="0" distL="114300" distR="114300" simplePos="0" relativeHeight="251665408" behindDoc="1" locked="0" layoutInCell="1" allowOverlap="1" wp14:anchorId="67AC5A9F" wp14:editId="5A1D66B8">
                <wp:simplePos x="0" y="0"/>
                <wp:positionH relativeFrom="column">
                  <wp:posOffset>2374900</wp:posOffset>
                </wp:positionH>
                <wp:positionV relativeFrom="paragraph">
                  <wp:posOffset>1536700</wp:posOffset>
                </wp:positionV>
                <wp:extent cx="452755" cy="246380"/>
                <wp:effectExtent l="0" t="0" r="23495" b="20320"/>
                <wp:wrapNone/>
                <wp:docPr id="14" name="Text Box 14"/>
                <wp:cNvGraphicFramePr/>
                <a:graphic xmlns:a="http://schemas.openxmlformats.org/drawingml/2006/main">
                  <a:graphicData uri="http://schemas.microsoft.com/office/word/2010/wordprocessingShape">
                    <wps:wsp>
                      <wps:cNvSpPr txBox="1"/>
                      <wps:spPr>
                        <a:xfrm>
                          <a:off x="0" y="0"/>
                          <a:ext cx="452755" cy="24638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872B9B" w:rsidRPr="00AB2EF7" w:rsidRDefault="00872B9B" w:rsidP="00AB2EF7">
                            <w:pPr>
                              <w:rPr>
                                <w:sz w:val="18"/>
                                <w:szCs w:val="18"/>
                              </w:rPr>
                            </w:pPr>
                            <w:r>
                              <w:rPr>
                                <w:sz w:val="18"/>
                                <w:szCs w:val="18"/>
                              </w:rPr>
                              <w:t>2012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30" type="#_x0000_t202" style="position:absolute;left:0;text-align:left;margin-left:187pt;margin-top:121pt;width:35.65pt;height:19.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" fillcolor="white [3201]" strokecolor="white [3212]" strokeweight=".5pt">
                <v:textbox>
                  <w:txbxContent>
                    <w:p w:rsidR="00872B9B" w:rsidRPr="00AB2EF7" w:rsidRDefault="00872B9B" w:rsidP="00AB2EF7">
                      <w:pPr>
                        <w:rPr>
                          <w:sz w:val="18"/>
                          <w:szCs w:val="18"/>
                        </w:rPr>
                      </w:pPr>
                      <w:r>
                        <w:rPr>
                          <w:sz w:val="18"/>
                          <w:szCs w:val="18"/>
                        </w:rPr>
                        <w:t>2012</w:t>
                      </w:r>
                    </w:p>
                  </w:txbxContent>
                </v:textbox>
              </v:shape>
            </w:pict>
          </mc:Fallback>
        </mc:AlternateContent>
      </w:r>
      <w:r w:rsidR="00AB2EF7">
        <w:rPr>
          <w:noProof/>
          <w:lang w:eastAsia="id-ID"/>
        </w:rPr>
        <mc:AlternateContent>
          <mc:Choice Requires="wps">
            <w:drawing>
              <wp:anchor distT="0" distB="0" distL="114300" distR="114300" simplePos="0" relativeHeight="251663360" behindDoc="1" locked="0" layoutInCell="1" allowOverlap="1" wp14:anchorId="34FA7C55" wp14:editId="08809A68">
                <wp:simplePos x="0" y="0"/>
                <wp:positionH relativeFrom="column">
                  <wp:posOffset>2028190</wp:posOffset>
                </wp:positionH>
                <wp:positionV relativeFrom="paragraph">
                  <wp:posOffset>1536700</wp:posOffset>
                </wp:positionV>
                <wp:extent cx="452755" cy="246380"/>
                <wp:effectExtent l="0" t="0" r="23495" b="20320"/>
                <wp:wrapNone/>
                <wp:docPr id="13" name="Text Box 13"/>
                <wp:cNvGraphicFramePr/>
                <a:graphic xmlns:a="http://schemas.openxmlformats.org/drawingml/2006/main">
                  <a:graphicData uri="http://schemas.microsoft.com/office/word/2010/wordprocessingShape">
                    <wps:wsp>
                      <wps:cNvSpPr txBox="1"/>
                      <wps:spPr>
                        <a:xfrm>
                          <a:off x="0" y="0"/>
                          <a:ext cx="452755" cy="24638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872B9B" w:rsidRDefault="00872B9B" w:rsidP="00AB2EF7">
                            <w:pPr>
                              <w:rPr>
                                <w:sz w:val="18"/>
                                <w:szCs w:val="18"/>
                              </w:rPr>
                            </w:pPr>
                            <w:r>
                              <w:rPr>
                                <w:sz w:val="18"/>
                                <w:szCs w:val="18"/>
                              </w:rPr>
                              <w:t>2011</w:t>
                            </w:r>
                          </w:p>
                          <w:p w:rsidR="00872B9B" w:rsidRPr="00AB2EF7" w:rsidRDefault="00872B9B" w:rsidP="00AB2EF7">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31" type="#_x0000_t202" style="position:absolute;left:0;text-align:left;margin-left:159.7pt;margin-top:121pt;width:35.65pt;height:19.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" fillcolor="white [3201]" strokecolor="white [3212]" strokeweight=".5pt">
                <v:textbox>
                  <w:txbxContent>
                    <w:p w:rsidR="00872B9B" w:rsidRDefault="00872B9B" w:rsidP="00AB2EF7">
                      <w:pPr>
                        <w:rPr>
                          <w:sz w:val="18"/>
                          <w:szCs w:val="18"/>
                        </w:rPr>
                      </w:pPr>
                      <w:r>
                        <w:rPr>
                          <w:sz w:val="18"/>
                          <w:szCs w:val="18"/>
                        </w:rPr>
                        <w:t>2011</w:t>
                      </w:r>
                    </w:p>
                    <w:p w:rsidR="00872B9B" w:rsidRPr="00AB2EF7" w:rsidRDefault="00872B9B" w:rsidP="00AB2EF7">
                      <w:pPr>
                        <w:rPr>
                          <w:sz w:val="18"/>
                          <w:szCs w:val="18"/>
                        </w:rPr>
                      </w:pPr>
                    </w:p>
                  </w:txbxContent>
                </v:textbox>
              </v:shape>
            </w:pict>
          </mc:Fallback>
        </mc:AlternateContent>
      </w:r>
      <w:r w:rsidR="00AB2EF7">
        <w:rPr>
          <w:noProof/>
          <w:lang w:eastAsia="id-ID"/>
        </w:rPr>
        <mc:AlternateContent>
          <mc:Choice Requires="wps">
            <w:drawing>
              <wp:anchor distT="0" distB="0" distL="114300" distR="114300" simplePos="0" relativeHeight="251661312" behindDoc="1" locked="0" layoutInCell="1" allowOverlap="1" wp14:anchorId="48B02CDF" wp14:editId="29B63D7B">
                <wp:simplePos x="0" y="0"/>
                <wp:positionH relativeFrom="column">
                  <wp:posOffset>1670685</wp:posOffset>
                </wp:positionH>
                <wp:positionV relativeFrom="paragraph">
                  <wp:posOffset>1525905</wp:posOffset>
                </wp:positionV>
                <wp:extent cx="452755" cy="246380"/>
                <wp:effectExtent l="0" t="0" r="23495" b="20320"/>
                <wp:wrapNone/>
                <wp:docPr id="12" name="Text Box 12"/>
                <wp:cNvGraphicFramePr/>
                <a:graphic xmlns:a="http://schemas.openxmlformats.org/drawingml/2006/main">
                  <a:graphicData uri="http://schemas.microsoft.com/office/word/2010/wordprocessingShape">
                    <wps:wsp>
                      <wps:cNvSpPr txBox="1"/>
                      <wps:spPr>
                        <a:xfrm>
                          <a:off x="0" y="0"/>
                          <a:ext cx="452755" cy="24638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872B9B" w:rsidRPr="00AB2EF7" w:rsidRDefault="00872B9B" w:rsidP="00AB2EF7">
                            <w:pPr>
                              <w:rPr>
                                <w:sz w:val="18"/>
                                <w:szCs w:val="18"/>
                              </w:rPr>
                            </w:pPr>
                            <w:r>
                              <w:rPr>
                                <w:sz w:val="18"/>
                                <w:szCs w:val="18"/>
                              </w:rPr>
                              <w:t>2010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32" type="#_x0000_t202" style="position:absolute;left:0;text-align:left;margin-left:131.55pt;margin-top:120.15pt;width:35.65pt;height:19.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" fillcolor="white [3201]" strokecolor="white [3212]" strokeweight=".5pt">
                <v:textbox>
                  <w:txbxContent>
                    <w:p w:rsidR="00872B9B" w:rsidRPr="00AB2EF7" w:rsidRDefault="00872B9B" w:rsidP="00AB2EF7">
                      <w:pPr>
                        <w:rPr>
                          <w:sz w:val="18"/>
                          <w:szCs w:val="18"/>
                        </w:rPr>
                      </w:pPr>
                      <w:r>
                        <w:rPr>
                          <w:sz w:val="18"/>
                          <w:szCs w:val="18"/>
                        </w:rPr>
                        <w:t>2010</w:t>
                      </w:r>
                    </w:p>
                  </w:txbxContent>
                </v:textbox>
              </v:shape>
            </w:pict>
          </mc:Fallback>
        </mc:AlternateContent>
      </w:r>
      <w:r w:rsidR="00AB2EF7">
        <w:rPr>
          <w:noProof/>
          <w:lang w:eastAsia="id-ID"/>
        </w:rPr>
        <mc:AlternateContent>
          <mc:Choice Requires="wps">
            <w:drawing>
              <wp:anchor distT="0" distB="0" distL="114300" distR="114300" simplePos="0" relativeHeight="251659264" behindDoc="1" locked="0" layoutInCell="1" allowOverlap="1" wp14:anchorId="4F6162B0" wp14:editId="6613CCF5">
                <wp:simplePos x="0" y="0"/>
                <wp:positionH relativeFrom="column">
                  <wp:posOffset>1313180</wp:posOffset>
                </wp:positionH>
                <wp:positionV relativeFrom="paragraph">
                  <wp:posOffset>1525905</wp:posOffset>
                </wp:positionV>
                <wp:extent cx="452755" cy="246380"/>
                <wp:effectExtent l="0" t="0" r="23495" b="20320"/>
                <wp:wrapNone/>
                <wp:docPr id="4" name="Text Box 4"/>
                <wp:cNvGraphicFramePr/>
                <a:graphic xmlns:a="http://schemas.openxmlformats.org/drawingml/2006/main">
                  <a:graphicData uri="http://schemas.microsoft.com/office/word/2010/wordprocessingShape">
                    <wps:wsp>
                      <wps:cNvSpPr txBox="1"/>
                      <wps:spPr>
                        <a:xfrm>
                          <a:off x="0" y="0"/>
                          <a:ext cx="452755" cy="24638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872B9B" w:rsidRPr="00AB2EF7" w:rsidRDefault="00872B9B">
                            <w:pPr>
                              <w:rPr>
                                <w:sz w:val="18"/>
                                <w:szCs w:val="18"/>
                              </w:rPr>
                            </w:pPr>
                            <w:r>
                              <w:rPr>
                                <w:sz w:val="18"/>
                                <w:szCs w:val="18"/>
                              </w:rPr>
                              <w:t>2009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33" type="#_x0000_t202" style="position:absolute;left:0;text-align:left;margin-left:103.4pt;margin-top:120.15pt;width:35.65pt;height:19.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" fillcolor="white [3201]" strokecolor="white [3212]" strokeweight=".5pt">
                <v:textbox>
                  <w:txbxContent>
                    <w:p w:rsidR="00872B9B" w:rsidRPr="00AB2EF7" w:rsidRDefault="00872B9B">
                      <w:pPr>
                        <w:rPr>
                          <w:sz w:val="18"/>
                          <w:szCs w:val="18"/>
                        </w:rPr>
                      </w:pPr>
                      <w:r>
                        <w:rPr>
                          <w:sz w:val="18"/>
                          <w:szCs w:val="18"/>
                        </w:rPr>
                        <w:t>2009</w:t>
                      </w:r>
                    </w:p>
                  </w:txbxContent>
                </v:textbox>
              </v:shape>
            </w:pict>
          </mc:Fallback>
        </mc:AlternateContent>
      </w:r>
      <w:r w:rsidR="00FD61C5">
        <w:rPr>
          <w:noProof/>
          <w:lang w:eastAsia="id-ID"/>
        </w:rPr>
        <w:drawing>
          <wp:inline distT="0" distB="0" distL="0" distR="0" wp14:anchorId="20AAB6BC" wp14:editId="50311B12">
            <wp:extent cx="3941380" cy="2617076"/>
            <wp:effectExtent l="0" t="0" r="21590" b="1206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E05D4" w:rsidRDefault="003E05D4" w:rsidP="003E05D4">
      <w:pPr>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Sumber : </w:t>
      </w:r>
      <w:hyperlink r:id="rId10" w:history="1">
        <w:r w:rsidRPr="00CC60DA">
          <w:rPr>
            <w:rStyle w:val="Hyperlink"/>
            <w:rFonts w:ascii="Times New Roman" w:hAnsi="Times New Roman" w:cs="Times New Roman"/>
            <w:sz w:val="24"/>
            <w:szCs w:val="24"/>
          </w:rPr>
          <w:t>www.bankpermata.com</w:t>
        </w:r>
      </w:hyperlink>
      <w:r>
        <w:rPr>
          <w:rFonts w:ascii="Times New Roman" w:hAnsi="Times New Roman" w:cs="Times New Roman"/>
          <w:sz w:val="24"/>
          <w:szCs w:val="24"/>
        </w:rPr>
        <w:t xml:space="preserve"> data diolah kembali</w:t>
      </w:r>
    </w:p>
    <w:p w:rsidR="003E05D4" w:rsidRDefault="003E05D4" w:rsidP="003E05D4">
      <w:pPr>
        <w:spacing w:after="0" w:line="480" w:lineRule="auto"/>
        <w:ind w:firstLine="720"/>
        <w:rPr>
          <w:rFonts w:ascii="Times New Roman" w:hAnsi="Times New Roman" w:cs="Times New Roman"/>
          <w:sz w:val="24"/>
          <w:szCs w:val="24"/>
        </w:rPr>
      </w:pPr>
    </w:p>
    <w:p w:rsidR="003E05D4" w:rsidRDefault="00FD61C5" w:rsidP="00FD61C5">
      <w:pPr>
        <w:jc w:val="center"/>
        <w:rPr>
          <w:rFonts w:ascii="Times New Roman" w:hAnsi="Times New Roman" w:cs="Times New Roman"/>
          <w:b/>
          <w:sz w:val="24"/>
          <w:szCs w:val="24"/>
        </w:rPr>
      </w:pPr>
      <w:r>
        <w:rPr>
          <w:rFonts w:ascii="Times New Roman" w:hAnsi="Times New Roman" w:cs="Times New Roman"/>
          <w:b/>
          <w:sz w:val="24"/>
          <w:szCs w:val="24"/>
        </w:rPr>
        <w:t xml:space="preserve">Gambar 4.1 </w:t>
      </w:r>
    </w:p>
    <w:p w:rsidR="00FD61C5" w:rsidRDefault="00FD61C5" w:rsidP="00FD61C5">
      <w:pPr>
        <w:jc w:val="center"/>
        <w:rPr>
          <w:rFonts w:ascii="Times New Roman" w:hAnsi="Times New Roman" w:cs="Times New Roman"/>
          <w:b/>
          <w:sz w:val="24"/>
          <w:szCs w:val="24"/>
        </w:rPr>
      </w:pPr>
      <w:r>
        <w:rPr>
          <w:rFonts w:ascii="Times New Roman" w:hAnsi="Times New Roman" w:cs="Times New Roman"/>
          <w:b/>
          <w:sz w:val="24"/>
          <w:szCs w:val="24"/>
        </w:rPr>
        <w:t>Perkembangan Tingkat Efisiensi Biaya dilihat dari rasio BOPO</w:t>
      </w:r>
    </w:p>
    <w:p w:rsidR="00FD61C5" w:rsidRDefault="00FD61C5" w:rsidP="00FD61C5">
      <w:pPr>
        <w:spacing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 PT Bank Permata ,Tbk Periode 2008-2015 </w:t>
      </w:r>
    </w:p>
    <w:p w:rsidR="00895650" w:rsidRDefault="003E05D4" w:rsidP="00ED47D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Dapat dilihat dari gambar 4.1 diatas bahwa tingkat Biaya Operasional terhadap Pendapatan Operasional PT. Bank P</w:t>
      </w:r>
      <w:r w:rsidR="00FD61C5">
        <w:rPr>
          <w:rFonts w:ascii="Times New Roman" w:hAnsi="Times New Roman" w:cs="Times New Roman"/>
          <w:sz w:val="24"/>
          <w:szCs w:val="24"/>
        </w:rPr>
        <w:t xml:space="preserve">ermata, Tbk selama periode 2008-2015 </w:t>
      </w:r>
      <w:r>
        <w:rPr>
          <w:rFonts w:ascii="Times New Roman" w:hAnsi="Times New Roman" w:cs="Times New Roman"/>
          <w:sz w:val="24"/>
          <w:szCs w:val="24"/>
        </w:rPr>
        <w:t xml:space="preserve"> mengalami</w:t>
      </w:r>
      <w:r w:rsidR="00FD61C5">
        <w:rPr>
          <w:rFonts w:ascii="Times New Roman" w:hAnsi="Times New Roman" w:cs="Times New Roman"/>
          <w:sz w:val="24"/>
          <w:szCs w:val="24"/>
        </w:rPr>
        <w:t xml:space="preserve"> pergerakan dengan tren meningkat. Nilai BOPO tertinggi pada tahun 2015 yaitu sebesar98,86% , artinya biaya operasional yang dikeluarkan bank tersebut relatif besar dan dampaknya profitabilitaspun akan menurun. Tingginya nilai BOPO menunjukan bank tidak efisien dalam mengelola biaya operasionalnya sehingga bank dalam kondisi bermasalahpun akan semakin besar. Nilai terendah BOPO pada tahun 2012 sebesar 83,13% artinya biaya operasional bank baik karena berada di bawah nilai batas BOPO yang sehat yaitu kurang dari 95%. Dengan kata lain , bank mampu menekan biaya operasional dan memaksimalkan pendapatan bank tersebut, maka dengan rasio BOPO kurang dari 95% dapat dikatakan bahwa bank mampu mengendalikan biaya operasionalnya.</w:t>
      </w:r>
      <w:r w:rsidR="008B615C">
        <w:rPr>
          <w:rFonts w:ascii="Times New Roman" w:hAnsi="Times New Roman" w:cs="Times New Roman"/>
          <w:sz w:val="24"/>
          <w:szCs w:val="24"/>
        </w:rPr>
        <w:t xml:space="preserve"> </w:t>
      </w:r>
      <w:r w:rsidR="00FD61C5">
        <w:rPr>
          <w:rFonts w:ascii="Times New Roman" w:hAnsi="Times New Roman" w:cs="Times New Roman"/>
          <w:sz w:val="24"/>
          <w:szCs w:val="24"/>
        </w:rPr>
        <w:lastRenderedPageBreak/>
        <w:t xml:space="preserve">Dan untuk rata-rata nilai BOPO yang dimiliki Bank Permata yaitu sebesar 88,14%, artinya rata-rata BOPO yang di miliki Bank Permata relatif terjaga baik karena berada di batas nilai BOPO yang sehat. </w:t>
      </w:r>
    </w:p>
    <w:p w:rsidR="00C34ADF" w:rsidRPr="00C34ADF" w:rsidRDefault="00C34ADF" w:rsidP="00C34ADF">
      <w:pPr>
        <w:spacing w:after="0" w:line="480" w:lineRule="auto"/>
        <w:jc w:val="both"/>
        <w:rPr>
          <w:rFonts w:ascii="Times New Roman" w:hAnsi="Times New Roman" w:cs="Times New Roman"/>
          <w:b/>
          <w:sz w:val="24"/>
          <w:szCs w:val="24"/>
        </w:rPr>
      </w:pPr>
    </w:p>
    <w:p w:rsidR="008E6C79" w:rsidRDefault="00895650" w:rsidP="0082065C">
      <w:pPr>
        <w:spacing w:after="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4.</w:t>
      </w:r>
      <w:r w:rsidR="00C34ADF" w:rsidRPr="00C34ADF">
        <w:rPr>
          <w:rFonts w:ascii="Times New Roman" w:hAnsi="Times New Roman" w:cs="Times New Roman"/>
          <w:b/>
          <w:sz w:val="24"/>
          <w:szCs w:val="24"/>
        </w:rPr>
        <w:t>2</w:t>
      </w:r>
      <w:r w:rsidR="00C34ADF" w:rsidRPr="00C34ADF">
        <w:rPr>
          <w:rFonts w:ascii="Times New Roman" w:hAnsi="Times New Roman" w:cs="Times New Roman"/>
          <w:b/>
          <w:sz w:val="24"/>
          <w:szCs w:val="24"/>
        </w:rPr>
        <w:tab/>
      </w:r>
      <w:r w:rsidR="005F16B4">
        <w:rPr>
          <w:rFonts w:ascii="Times New Roman" w:hAnsi="Times New Roman" w:cs="Times New Roman"/>
          <w:b/>
          <w:sz w:val="24"/>
          <w:szCs w:val="24"/>
        </w:rPr>
        <w:t>Hasil dan Pembahasan</w:t>
      </w:r>
      <w:r w:rsidR="00C34ADF" w:rsidRPr="00C34ADF">
        <w:rPr>
          <w:rFonts w:ascii="Times New Roman" w:hAnsi="Times New Roman" w:cs="Times New Roman"/>
          <w:b/>
          <w:sz w:val="24"/>
          <w:szCs w:val="24"/>
        </w:rPr>
        <w:t xml:space="preserve"> </w:t>
      </w:r>
      <w:r w:rsidR="00932627">
        <w:rPr>
          <w:rFonts w:ascii="Times New Roman" w:hAnsi="Times New Roman" w:cs="Times New Roman"/>
          <w:b/>
          <w:sz w:val="24"/>
          <w:szCs w:val="24"/>
        </w:rPr>
        <w:t xml:space="preserve">Perkembangan </w:t>
      </w:r>
      <w:r w:rsidR="00C34ADF" w:rsidRPr="00C34ADF">
        <w:rPr>
          <w:rFonts w:ascii="Times New Roman" w:hAnsi="Times New Roman" w:cs="Times New Roman"/>
          <w:b/>
          <w:sz w:val="24"/>
          <w:szCs w:val="24"/>
        </w:rPr>
        <w:t>Profitabilitas PT Bank Permata, Tbk</w:t>
      </w:r>
    </w:p>
    <w:p w:rsidR="00C34ADF" w:rsidRDefault="00C34ADF" w:rsidP="0082065C">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t xml:space="preserve">  </w:t>
      </w:r>
      <w:r>
        <w:rPr>
          <w:rFonts w:ascii="Times New Roman" w:hAnsi="Times New Roman" w:cs="Times New Roman"/>
          <w:sz w:val="24"/>
          <w:szCs w:val="24"/>
        </w:rPr>
        <w:t>Rasio profitabilitas merupakan rasio untuk mengukur efektivitas manajemen secara keseluruhan yang ditunjukan oleh besar kecilnya tingkat keuntungan yang diperoleh dalam hubungannya dengan penjualan maupun investasi ( Irham Fahmi, 2014:80).</w:t>
      </w:r>
    </w:p>
    <w:p w:rsidR="00C34ADF" w:rsidRDefault="00C34ADF" w:rsidP="00C34ADF">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Rasio yang digunakan untuk mengukur kinerja profitabilitas adalah ROA </w:t>
      </w:r>
      <w:r w:rsidRPr="00586765">
        <w:rPr>
          <w:rFonts w:ascii="Times New Roman" w:hAnsi="Times New Roman" w:cs="Times New Roman"/>
          <w:i/>
          <w:sz w:val="24"/>
          <w:szCs w:val="24"/>
        </w:rPr>
        <w:t>(Return On Asset)</w:t>
      </w:r>
      <w:r>
        <w:rPr>
          <w:rFonts w:ascii="Times New Roman" w:hAnsi="Times New Roman" w:cs="Times New Roman"/>
          <w:sz w:val="24"/>
          <w:szCs w:val="24"/>
        </w:rPr>
        <w:t xml:space="preserve"> sebagai ukuran kinerja. Semakin besar ROA suatu bank, semakin besar pula tingkat keuntungan yang dicapai oleh bank tersebut dan semakin baik pula posisi bank tersebut dari segi penggunaan asset.</w:t>
      </w:r>
    </w:p>
    <w:p w:rsidR="00FD61C5" w:rsidRDefault="00C34ADF" w:rsidP="00C34ADF">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Adapun data perkembangan profitabilitas dilihat dari rasio ROA pada Bank</w:t>
      </w:r>
      <w:r w:rsidR="00FD61C5">
        <w:rPr>
          <w:rFonts w:ascii="Times New Roman" w:hAnsi="Times New Roman" w:cs="Times New Roman"/>
          <w:sz w:val="24"/>
          <w:szCs w:val="24"/>
        </w:rPr>
        <w:t xml:space="preserve"> Permata Tbk </w:t>
      </w:r>
      <w:r w:rsidR="008B615C">
        <w:rPr>
          <w:rFonts w:ascii="Times New Roman" w:hAnsi="Times New Roman" w:cs="Times New Roman"/>
          <w:sz w:val="24"/>
          <w:szCs w:val="24"/>
        </w:rPr>
        <w:t xml:space="preserve">periode </w:t>
      </w:r>
      <w:r w:rsidR="00FD61C5">
        <w:rPr>
          <w:rFonts w:ascii="Times New Roman" w:hAnsi="Times New Roman" w:cs="Times New Roman"/>
          <w:sz w:val="24"/>
          <w:szCs w:val="24"/>
        </w:rPr>
        <w:t>2008-2015</w:t>
      </w:r>
      <w:r>
        <w:rPr>
          <w:rFonts w:ascii="Times New Roman" w:hAnsi="Times New Roman" w:cs="Times New Roman"/>
          <w:sz w:val="24"/>
          <w:szCs w:val="24"/>
        </w:rPr>
        <w:t>:</w:t>
      </w:r>
      <w:r w:rsidR="00FD61C5">
        <w:rPr>
          <w:rFonts w:ascii="Times New Roman" w:hAnsi="Times New Roman" w:cs="Times New Roman"/>
          <w:sz w:val="24"/>
          <w:szCs w:val="24"/>
        </w:rPr>
        <w:t xml:space="preserve"> </w:t>
      </w:r>
    </w:p>
    <w:p w:rsidR="00F21D99" w:rsidRPr="00490EF0" w:rsidRDefault="00F21D99" w:rsidP="00F21D99">
      <w:pPr>
        <w:tabs>
          <w:tab w:val="left" w:pos="567"/>
        </w:tabs>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4.2</w:t>
      </w:r>
    </w:p>
    <w:p w:rsidR="00F21D99" w:rsidRPr="00490EF0" w:rsidRDefault="00F21D99" w:rsidP="00F21D99">
      <w:pPr>
        <w:tabs>
          <w:tab w:val="left" w:pos="567"/>
        </w:tabs>
        <w:spacing w:after="0" w:line="360" w:lineRule="auto"/>
        <w:jc w:val="center"/>
        <w:rPr>
          <w:rFonts w:ascii="Times New Roman" w:hAnsi="Times New Roman" w:cs="Times New Roman"/>
          <w:b/>
          <w:sz w:val="24"/>
          <w:szCs w:val="24"/>
        </w:rPr>
      </w:pPr>
      <w:r w:rsidRPr="00490EF0">
        <w:rPr>
          <w:rFonts w:ascii="Times New Roman" w:hAnsi="Times New Roman" w:cs="Times New Roman"/>
          <w:b/>
          <w:sz w:val="24"/>
          <w:szCs w:val="24"/>
        </w:rPr>
        <w:t xml:space="preserve">Perkembangan </w:t>
      </w:r>
      <w:r>
        <w:rPr>
          <w:rFonts w:ascii="Times New Roman" w:hAnsi="Times New Roman" w:cs="Times New Roman"/>
          <w:b/>
          <w:i/>
          <w:sz w:val="24"/>
          <w:szCs w:val="24"/>
        </w:rPr>
        <w:t xml:space="preserve">Return On Asset  </w:t>
      </w:r>
      <w:r w:rsidRPr="00815C67">
        <w:rPr>
          <w:rFonts w:ascii="Times New Roman" w:hAnsi="Times New Roman" w:cs="Times New Roman"/>
          <w:b/>
          <w:sz w:val="24"/>
          <w:szCs w:val="24"/>
        </w:rPr>
        <w:t>(</w:t>
      </w:r>
      <w:r>
        <w:rPr>
          <w:rFonts w:ascii="Times New Roman" w:hAnsi="Times New Roman" w:cs="Times New Roman"/>
          <w:b/>
          <w:sz w:val="24"/>
          <w:szCs w:val="24"/>
        </w:rPr>
        <w:t>ROA</w:t>
      </w:r>
      <w:r w:rsidRPr="00815C67">
        <w:rPr>
          <w:rFonts w:ascii="Times New Roman" w:hAnsi="Times New Roman" w:cs="Times New Roman"/>
          <w:b/>
          <w:sz w:val="24"/>
          <w:szCs w:val="24"/>
        </w:rPr>
        <w:t>)</w:t>
      </w:r>
    </w:p>
    <w:p w:rsidR="00F21D99" w:rsidRPr="00490EF0" w:rsidRDefault="00F21D99" w:rsidP="00F21D99">
      <w:pPr>
        <w:tabs>
          <w:tab w:val="left" w:pos="567"/>
        </w:tabs>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PT. Bank Permata</w:t>
      </w:r>
      <w:r w:rsidRPr="00490EF0">
        <w:rPr>
          <w:rFonts w:ascii="Times New Roman" w:hAnsi="Times New Roman" w:cs="Times New Roman"/>
          <w:b/>
          <w:sz w:val="24"/>
          <w:szCs w:val="24"/>
        </w:rPr>
        <w:t>, Tbk</w:t>
      </w:r>
    </w:p>
    <w:p w:rsidR="00FD61C5" w:rsidRPr="00FD61C5" w:rsidRDefault="00FD61C5" w:rsidP="00FD61C5">
      <w:pPr>
        <w:tabs>
          <w:tab w:val="left" w:pos="567"/>
        </w:tabs>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Periode 2008-2015</w:t>
      </w:r>
    </w:p>
    <w:tbl>
      <w:tblPr>
        <w:tblStyle w:val="TableGrid"/>
        <w:tblW w:w="0" w:type="auto"/>
        <w:tblInd w:w="1208" w:type="dxa"/>
        <w:tblLook w:val="04A0" w:firstRow="1" w:lastRow="0" w:firstColumn="1" w:lastColumn="0" w:noHBand="0" w:noVBand="1"/>
      </w:tblPr>
      <w:tblGrid>
        <w:gridCol w:w="872"/>
        <w:gridCol w:w="1646"/>
        <w:gridCol w:w="1843"/>
        <w:gridCol w:w="1417"/>
      </w:tblGrid>
      <w:tr w:rsidR="00FD61C5" w:rsidTr="000D1972">
        <w:tc>
          <w:tcPr>
            <w:tcW w:w="872"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Tahun</w:t>
            </w:r>
          </w:p>
        </w:tc>
        <w:tc>
          <w:tcPr>
            <w:tcW w:w="1646"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ROA</w:t>
            </w:r>
          </w:p>
        </w:tc>
        <w:tc>
          <w:tcPr>
            <w:tcW w:w="1843"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Perubahan</w:t>
            </w:r>
          </w:p>
        </w:tc>
        <w:tc>
          <w:tcPr>
            <w:tcW w:w="1417"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Ket</w:t>
            </w:r>
          </w:p>
        </w:tc>
      </w:tr>
      <w:tr w:rsidR="00FD61C5" w:rsidTr="000D1972">
        <w:tc>
          <w:tcPr>
            <w:tcW w:w="872"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2008</w:t>
            </w:r>
          </w:p>
        </w:tc>
        <w:tc>
          <w:tcPr>
            <w:tcW w:w="1646"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1,70%</w:t>
            </w:r>
          </w:p>
        </w:tc>
        <w:tc>
          <w:tcPr>
            <w:tcW w:w="1843"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0</w:t>
            </w:r>
          </w:p>
        </w:tc>
        <w:tc>
          <w:tcPr>
            <w:tcW w:w="1417" w:type="dxa"/>
          </w:tcPr>
          <w:p w:rsidR="00FD61C5" w:rsidRDefault="00FD61C5" w:rsidP="000D1972">
            <w:pPr>
              <w:tabs>
                <w:tab w:val="left" w:pos="5855"/>
              </w:tabs>
              <w:jc w:val="center"/>
              <w:rPr>
                <w:rFonts w:ascii="Times New Roman" w:hAnsi="Times New Roman" w:cs="Times New Roman"/>
                <w:sz w:val="24"/>
                <w:szCs w:val="24"/>
              </w:rPr>
            </w:pPr>
          </w:p>
        </w:tc>
      </w:tr>
      <w:tr w:rsidR="00FD61C5" w:rsidTr="000D1972">
        <w:tc>
          <w:tcPr>
            <w:tcW w:w="872"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2009</w:t>
            </w:r>
          </w:p>
        </w:tc>
        <w:tc>
          <w:tcPr>
            <w:tcW w:w="1646"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1,40%</w:t>
            </w:r>
          </w:p>
        </w:tc>
        <w:tc>
          <w:tcPr>
            <w:tcW w:w="1843"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-0,3%</w:t>
            </w:r>
          </w:p>
        </w:tc>
        <w:tc>
          <w:tcPr>
            <w:tcW w:w="1417"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Turun</w:t>
            </w:r>
          </w:p>
        </w:tc>
      </w:tr>
      <w:tr w:rsidR="00FD61C5" w:rsidTr="000D1972">
        <w:tc>
          <w:tcPr>
            <w:tcW w:w="872"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2010</w:t>
            </w:r>
          </w:p>
        </w:tc>
        <w:tc>
          <w:tcPr>
            <w:tcW w:w="1646"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1,89%</w:t>
            </w:r>
          </w:p>
        </w:tc>
        <w:tc>
          <w:tcPr>
            <w:tcW w:w="1843"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0,49%</w:t>
            </w:r>
          </w:p>
        </w:tc>
        <w:tc>
          <w:tcPr>
            <w:tcW w:w="1417"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Naik</w:t>
            </w:r>
          </w:p>
        </w:tc>
      </w:tr>
      <w:tr w:rsidR="00FD61C5" w:rsidTr="000D1972">
        <w:tc>
          <w:tcPr>
            <w:tcW w:w="872"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2011</w:t>
            </w:r>
          </w:p>
        </w:tc>
        <w:tc>
          <w:tcPr>
            <w:tcW w:w="1646"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1,66%</w:t>
            </w:r>
          </w:p>
        </w:tc>
        <w:tc>
          <w:tcPr>
            <w:tcW w:w="1843"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-0,23%</w:t>
            </w:r>
          </w:p>
        </w:tc>
        <w:tc>
          <w:tcPr>
            <w:tcW w:w="1417"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Turun</w:t>
            </w:r>
          </w:p>
        </w:tc>
      </w:tr>
      <w:tr w:rsidR="00FD61C5" w:rsidTr="000D1972">
        <w:tc>
          <w:tcPr>
            <w:tcW w:w="872"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2012</w:t>
            </w:r>
          </w:p>
        </w:tc>
        <w:tc>
          <w:tcPr>
            <w:tcW w:w="1646"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1,70%</w:t>
            </w:r>
          </w:p>
        </w:tc>
        <w:tc>
          <w:tcPr>
            <w:tcW w:w="1843"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0,04%</w:t>
            </w:r>
          </w:p>
        </w:tc>
        <w:tc>
          <w:tcPr>
            <w:tcW w:w="1417"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Naik</w:t>
            </w:r>
          </w:p>
        </w:tc>
      </w:tr>
      <w:tr w:rsidR="00FD61C5" w:rsidTr="000D1972">
        <w:tc>
          <w:tcPr>
            <w:tcW w:w="872"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2013</w:t>
            </w:r>
          </w:p>
        </w:tc>
        <w:tc>
          <w:tcPr>
            <w:tcW w:w="1646"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1,55%</w:t>
            </w:r>
          </w:p>
        </w:tc>
        <w:tc>
          <w:tcPr>
            <w:tcW w:w="1843"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-0,15%</w:t>
            </w:r>
          </w:p>
        </w:tc>
        <w:tc>
          <w:tcPr>
            <w:tcW w:w="1417"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Turun</w:t>
            </w:r>
          </w:p>
        </w:tc>
      </w:tr>
      <w:tr w:rsidR="00FD61C5" w:rsidTr="000D1972">
        <w:tc>
          <w:tcPr>
            <w:tcW w:w="872"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2014</w:t>
            </w:r>
          </w:p>
        </w:tc>
        <w:tc>
          <w:tcPr>
            <w:tcW w:w="1646"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1,16%</w:t>
            </w:r>
          </w:p>
        </w:tc>
        <w:tc>
          <w:tcPr>
            <w:tcW w:w="1843"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-0,39%</w:t>
            </w:r>
          </w:p>
        </w:tc>
        <w:tc>
          <w:tcPr>
            <w:tcW w:w="1417"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Turun</w:t>
            </w:r>
          </w:p>
        </w:tc>
      </w:tr>
      <w:tr w:rsidR="00FD61C5" w:rsidTr="000D1972">
        <w:tc>
          <w:tcPr>
            <w:tcW w:w="872"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2015</w:t>
            </w:r>
          </w:p>
        </w:tc>
        <w:tc>
          <w:tcPr>
            <w:tcW w:w="1646"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0,16%</w:t>
            </w:r>
          </w:p>
        </w:tc>
        <w:tc>
          <w:tcPr>
            <w:tcW w:w="1843"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c>
          <w:tcPr>
            <w:tcW w:w="1417" w:type="dxa"/>
          </w:tcPr>
          <w:p w:rsidR="00FD61C5" w:rsidRPr="00FD61C5" w:rsidRDefault="00FD61C5" w:rsidP="000D1972">
            <w:pPr>
              <w:tabs>
                <w:tab w:val="left" w:pos="5855"/>
              </w:tabs>
              <w:jc w:val="center"/>
              <w:rPr>
                <w:rFonts w:ascii="Times New Roman" w:hAnsi="Times New Roman" w:cs="Times New Roman"/>
                <w:sz w:val="24"/>
                <w:szCs w:val="24"/>
                <w:lang w:val="id-ID"/>
              </w:rPr>
            </w:pPr>
            <w:r>
              <w:rPr>
                <w:rFonts w:ascii="Times New Roman" w:hAnsi="Times New Roman" w:cs="Times New Roman"/>
                <w:sz w:val="24"/>
                <w:szCs w:val="24"/>
                <w:lang w:val="id-ID"/>
              </w:rPr>
              <w:t>Turun</w:t>
            </w:r>
          </w:p>
        </w:tc>
      </w:tr>
    </w:tbl>
    <w:p w:rsidR="008B615C" w:rsidRDefault="008B615C" w:rsidP="008B615C">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Sumber: www.bankpermata.com data diolah kembali</w:t>
      </w:r>
    </w:p>
    <w:p w:rsidR="00DB7D58" w:rsidRDefault="008B615C" w:rsidP="008B615C">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DB7D58">
        <w:rPr>
          <w:rFonts w:ascii="Times New Roman" w:hAnsi="Times New Roman" w:cs="Times New Roman"/>
          <w:sz w:val="24"/>
          <w:szCs w:val="24"/>
        </w:rPr>
        <w:t>Tabel 4.</w:t>
      </w:r>
      <w:r w:rsidR="00F21D99">
        <w:rPr>
          <w:rFonts w:ascii="Times New Roman" w:hAnsi="Times New Roman" w:cs="Times New Roman"/>
          <w:sz w:val="24"/>
          <w:szCs w:val="24"/>
        </w:rPr>
        <w:t>2</w:t>
      </w:r>
      <w:r w:rsidR="00DB7D58">
        <w:rPr>
          <w:rFonts w:ascii="Times New Roman" w:hAnsi="Times New Roman" w:cs="Times New Roman"/>
          <w:sz w:val="24"/>
          <w:szCs w:val="24"/>
        </w:rPr>
        <w:t xml:space="preserve"> diatas memperlihatkan perkembangan </w:t>
      </w:r>
      <w:r w:rsidR="00DB7D58" w:rsidRPr="008B615C">
        <w:rPr>
          <w:rFonts w:ascii="Times New Roman" w:hAnsi="Times New Roman" w:cs="Times New Roman"/>
          <w:sz w:val="24"/>
          <w:szCs w:val="24"/>
        </w:rPr>
        <w:t>Profitabiitas</w:t>
      </w:r>
      <w:r w:rsidR="00DB7D58">
        <w:rPr>
          <w:rFonts w:ascii="Times New Roman" w:hAnsi="Times New Roman" w:cs="Times New Roman"/>
          <w:i/>
          <w:sz w:val="24"/>
          <w:szCs w:val="24"/>
        </w:rPr>
        <w:t xml:space="preserve"> </w:t>
      </w:r>
      <w:r w:rsidR="00DB7D58">
        <w:rPr>
          <w:rFonts w:ascii="Times New Roman" w:hAnsi="Times New Roman" w:cs="Times New Roman"/>
          <w:sz w:val="24"/>
          <w:szCs w:val="24"/>
        </w:rPr>
        <w:t>(ROA</w:t>
      </w:r>
      <w:r w:rsidR="00DB7D58" w:rsidRPr="003D7F32">
        <w:rPr>
          <w:rFonts w:ascii="Times New Roman" w:hAnsi="Times New Roman" w:cs="Times New Roman"/>
          <w:sz w:val="24"/>
          <w:szCs w:val="24"/>
        </w:rPr>
        <w:t>)</w:t>
      </w:r>
      <w:r>
        <w:rPr>
          <w:rFonts w:ascii="Times New Roman" w:hAnsi="Times New Roman" w:cs="Times New Roman"/>
          <w:sz w:val="24"/>
          <w:szCs w:val="24"/>
        </w:rPr>
        <w:t xml:space="preserve"> pada Bank Permata Tbk periode 2008-2015</w:t>
      </w:r>
      <w:r w:rsidR="00DB7D58" w:rsidRPr="008B615C">
        <w:rPr>
          <w:rFonts w:ascii="Times New Roman" w:hAnsi="Times New Roman" w:cs="Times New Roman"/>
          <w:i/>
          <w:sz w:val="24"/>
          <w:szCs w:val="24"/>
        </w:rPr>
        <w:t xml:space="preserve">. </w:t>
      </w:r>
      <w:r w:rsidR="00DB7D58" w:rsidRPr="008B615C">
        <w:rPr>
          <w:rFonts w:ascii="Times New Roman" w:hAnsi="Times New Roman" w:cs="Times New Roman"/>
          <w:sz w:val="24"/>
          <w:szCs w:val="24"/>
        </w:rPr>
        <w:t>Profitabilitas (</w:t>
      </w:r>
      <w:r w:rsidR="00DB7D58">
        <w:rPr>
          <w:rFonts w:ascii="Times New Roman" w:hAnsi="Times New Roman" w:cs="Times New Roman"/>
          <w:sz w:val="24"/>
          <w:szCs w:val="24"/>
        </w:rPr>
        <w:t>ROA</w:t>
      </w:r>
      <w:r w:rsidR="00DB7D58" w:rsidRPr="003D7F32">
        <w:rPr>
          <w:rFonts w:ascii="Times New Roman" w:hAnsi="Times New Roman" w:cs="Times New Roman"/>
          <w:sz w:val="24"/>
          <w:szCs w:val="24"/>
        </w:rPr>
        <w:t>)</w:t>
      </w:r>
      <w:r w:rsidR="00DB7D58">
        <w:rPr>
          <w:rFonts w:ascii="Times New Roman" w:hAnsi="Times New Roman" w:cs="Times New Roman"/>
          <w:sz w:val="24"/>
          <w:szCs w:val="24"/>
        </w:rPr>
        <w:t xml:space="preserve"> menga</w:t>
      </w:r>
      <w:r w:rsidR="00872B9B">
        <w:rPr>
          <w:rFonts w:ascii="Times New Roman" w:hAnsi="Times New Roman" w:cs="Times New Roman"/>
          <w:sz w:val="24"/>
          <w:szCs w:val="24"/>
        </w:rPr>
        <w:t xml:space="preserve">lami pergerakan yang fluktuatif </w:t>
      </w:r>
      <w:r>
        <w:rPr>
          <w:rFonts w:ascii="Times New Roman" w:hAnsi="Times New Roman" w:cs="Times New Roman"/>
          <w:sz w:val="24"/>
          <w:szCs w:val="24"/>
        </w:rPr>
        <w:t xml:space="preserve">yang </w:t>
      </w:r>
      <w:r w:rsidR="00872B9B">
        <w:rPr>
          <w:rFonts w:ascii="Times New Roman" w:hAnsi="Times New Roman" w:cs="Times New Roman"/>
          <w:sz w:val="24"/>
          <w:szCs w:val="24"/>
        </w:rPr>
        <w:t>cenderung menurun.</w:t>
      </w:r>
    </w:p>
    <w:p w:rsidR="00C53689" w:rsidRDefault="00DB7D58" w:rsidP="008B615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tabel 4.</w:t>
      </w:r>
      <w:r w:rsidR="00895650">
        <w:rPr>
          <w:rFonts w:ascii="Times New Roman" w:hAnsi="Times New Roman" w:cs="Times New Roman"/>
          <w:sz w:val="24"/>
          <w:szCs w:val="24"/>
        </w:rPr>
        <w:t>2</w:t>
      </w:r>
      <w:r w:rsidR="008B615C">
        <w:rPr>
          <w:rFonts w:ascii="Times New Roman" w:hAnsi="Times New Roman" w:cs="Times New Roman"/>
          <w:sz w:val="24"/>
          <w:szCs w:val="24"/>
        </w:rPr>
        <w:t xml:space="preserve"> terlihat bahwa pada tahun 2008</w:t>
      </w:r>
      <w:r w:rsidR="00C53689">
        <w:rPr>
          <w:rFonts w:ascii="Times New Roman" w:hAnsi="Times New Roman" w:cs="Times New Roman"/>
          <w:sz w:val="24"/>
          <w:szCs w:val="24"/>
        </w:rPr>
        <w:t>, tingkat ROA</w:t>
      </w:r>
      <w:r>
        <w:rPr>
          <w:rFonts w:ascii="Times New Roman" w:hAnsi="Times New Roman" w:cs="Times New Roman"/>
          <w:sz w:val="24"/>
          <w:szCs w:val="24"/>
        </w:rPr>
        <w:t xml:space="preserve"> Bank </w:t>
      </w:r>
      <w:r w:rsidR="00C53689">
        <w:rPr>
          <w:rFonts w:ascii="Times New Roman" w:hAnsi="Times New Roman" w:cs="Times New Roman"/>
          <w:sz w:val="24"/>
          <w:szCs w:val="24"/>
        </w:rPr>
        <w:t>Permata Tbk</w:t>
      </w:r>
      <w:r>
        <w:rPr>
          <w:rFonts w:ascii="Times New Roman" w:hAnsi="Times New Roman" w:cs="Times New Roman"/>
          <w:sz w:val="24"/>
          <w:szCs w:val="24"/>
        </w:rPr>
        <w:t xml:space="preserve"> memiliki nilai </w:t>
      </w:r>
      <w:r w:rsidR="008B615C">
        <w:rPr>
          <w:rFonts w:ascii="Times New Roman" w:hAnsi="Times New Roman" w:cs="Times New Roman"/>
          <w:sz w:val="24"/>
          <w:szCs w:val="24"/>
        </w:rPr>
        <w:t>1,70</w:t>
      </w:r>
      <w:r>
        <w:rPr>
          <w:rFonts w:ascii="Times New Roman" w:hAnsi="Times New Roman" w:cs="Times New Roman"/>
          <w:sz w:val="24"/>
          <w:szCs w:val="24"/>
        </w:rPr>
        <w:t>%. Pada tahun 20</w:t>
      </w:r>
      <w:r w:rsidR="008B615C">
        <w:rPr>
          <w:rFonts w:ascii="Times New Roman" w:hAnsi="Times New Roman" w:cs="Times New Roman"/>
          <w:sz w:val="24"/>
          <w:szCs w:val="24"/>
        </w:rPr>
        <w:t>09</w:t>
      </w:r>
      <w:r>
        <w:rPr>
          <w:rFonts w:ascii="Times New Roman" w:hAnsi="Times New Roman" w:cs="Times New Roman"/>
          <w:sz w:val="24"/>
          <w:szCs w:val="24"/>
        </w:rPr>
        <w:t xml:space="preserve"> mengalami</w:t>
      </w:r>
      <w:r w:rsidR="00D4048A">
        <w:rPr>
          <w:rFonts w:ascii="Times New Roman" w:hAnsi="Times New Roman" w:cs="Times New Roman"/>
          <w:sz w:val="24"/>
          <w:szCs w:val="24"/>
        </w:rPr>
        <w:t xml:space="preserve"> </w:t>
      </w:r>
      <w:r w:rsidR="00C53689">
        <w:rPr>
          <w:rFonts w:ascii="Times New Roman" w:hAnsi="Times New Roman" w:cs="Times New Roman"/>
          <w:sz w:val="24"/>
          <w:szCs w:val="24"/>
        </w:rPr>
        <w:t>p</w:t>
      </w:r>
      <w:r w:rsidR="008B615C">
        <w:rPr>
          <w:rFonts w:ascii="Times New Roman" w:hAnsi="Times New Roman" w:cs="Times New Roman"/>
          <w:sz w:val="24"/>
          <w:szCs w:val="24"/>
        </w:rPr>
        <w:t>enurunan sebesar 0,30</w:t>
      </w:r>
      <w:r w:rsidR="00C53689">
        <w:rPr>
          <w:rFonts w:ascii="Times New Roman" w:hAnsi="Times New Roman" w:cs="Times New Roman"/>
          <w:sz w:val="24"/>
          <w:szCs w:val="24"/>
        </w:rPr>
        <w:t xml:space="preserve">% menjadi </w:t>
      </w:r>
      <w:r w:rsidR="008B615C">
        <w:rPr>
          <w:rFonts w:ascii="Times New Roman" w:hAnsi="Times New Roman" w:cs="Times New Roman"/>
          <w:sz w:val="24"/>
          <w:szCs w:val="24"/>
        </w:rPr>
        <w:t>1,40</w:t>
      </w:r>
      <w:r w:rsidR="00C53689">
        <w:rPr>
          <w:rFonts w:ascii="Times New Roman" w:hAnsi="Times New Roman" w:cs="Times New Roman"/>
          <w:sz w:val="24"/>
          <w:szCs w:val="24"/>
        </w:rPr>
        <w:t xml:space="preserve">% dari </w:t>
      </w:r>
      <w:r w:rsidR="008B615C">
        <w:rPr>
          <w:rFonts w:ascii="Times New Roman" w:hAnsi="Times New Roman" w:cs="Times New Roman"/>
          <w:sz w:val="24"/>
          <w:szCs w:val="24"/>
        </w:rPr>
        <w:t>1,70</w:t>
      </w:r>
      <w:r w:rsidR="00C53689">
        <w:rPr>
          <w:rFonts w:ascii="Times New Roman" w:hAnsi="Times New Roman" w:cs="Times New Roman"/>
          <w:sz w:val="24"/>
          <w:szCs w:val="24"/>
        </w:rPr>
        <w:t xml:space="preserve">%, lalu pada </w:t>
      </w:r>
      <w:r w:rsidR="008B615C">
        <w:rPr>
          <w:rFonts w:ascii="Times New Roman" w:hAnsi="Times New Roman" w:cs="Times New Roman"/>
          <w:sz w:val="24"/>
          <w:szCs w:val="24"/>
        </w:rPr>
        <w:t>tahun 2010 mengalami peningkatan</w:t>
      </w:r>
      <w:r w:rsidR="00C53689">
        <w:rPr>
          <w:rFonts w:ascii="Times New Roman" w:hAnsi="Times New Roman" w:cs="Times New Roman"/>
          <w:sz w:val="24"/>
          <w:szCs w:val="24"/>
        </w:rPr>
        <w:t xml:space="preserve"> sebesar 0,</w:t>
      </w:r>
      <w:r w:rsidR="008B615C">
        <w:rPr>
          <w:rFonts w:ascii="Times New Roman" w:hAnsi="Times New Roman" w:cs="Times New Roman"/>
          <w:sz w:val="24"/>
          <w:szCs w:val="24"/>
        </w:rPr>
        <w:t>49</w:t>
      </w:r>
      <w:r w:rsidR="00C53689">
        <w:rPr>
          <w:rFonts w:ascii="Times New Roman" w:hAnsi="Times New Roman" w:cs="Times New Roman"/>
          <w:sz w:val="24"/>
          <w:szCs w:val="24"/>
        </w:rPr>
        <w:t xml:space="preserve">% menjadi </w:t>
      </w:r>
      <w:r w:rsidR="008B615C">
        <w:rPr>
          <w:rFonts w:ascii="Times New Roman" w:hAnsi="Times New Roman" w:cs="Times New Roman"/>
          <w:sz w:val="24"/>
          <w:szCs w:val="24"/>
        </w:rPr>
        <w:t>1,89%. Peningkatan tersebut terjadi karena tingkat keuntungan yang dicapai oleh Bank tersebut cukup besar. Kemudian  tahun 2011</w:t>
      </w:r>
      <w:r w:rsidR="00C53689">
        <w:rPr>
          <w:rFonts w:ascii="Times New Roman" w:hAnsi="Times New Roman" w:cs="Times New Roman"/>
          <w:sz w:val="24"/>
          <w:szCs w:val="24"/>
        </w:rPr>
        <w:t xml:space="preserve"> mengalami penurunan kembali sebesar 0,</w:t>
      </w:r>
      <w:r w:rsidR="008B615C">
        <w:rPr>
          <w:rFonts w:ascii="Times New Roman" w:hAnsi="Times New Roman" w:cs="Times New Roman"/>
          <w:sz w:val="24"/>
          <w:szCs w:val="24"/>
        </w:rPr>
        <w:t>23% menjadi 1,66</w:t>
      </w:r>
      <w:r w:rsidR="00C53689">
        <w:rPr>
          <w:rFonts w:ascii="Times New Roman" w:hAnsi="Times New Roman" w:cs="Times New Roman"/>
          <w:sz w:val="24"/>
          <w:szCs w:val="24"/>
        </w:rPr>
        <w:t xml:space="preserve">% dari </w:t>
      </w:r>
      <w:r w:rsidR="008B615C">
        <w:rPr>
          <w:rFonts w:ascii="Times New Roman" w:hAnsi="Times New Roman" w:cs="Times New Roman"/>
          <w:sz w:val="24"/>
          <w:szCs w:val="24"/>
        </w:rPr>
        <w:t>1,89</w:t>
      </w:r>
      <w:r w:rsidR="00C53689">
        <w:rPr>
          <w:rFonts w:ascii="Times New Roman" w:hAnsi="Times New Roman" w:cs="Times New Roman"/>
          <w:sz w:val="24"/>
          <w:szCs w:val="24"/>
        </w:rPr>
        <w:t xml:space="preserve">%. Pada </w:t>
      </w:r>
      <w:r w:rsidR="008B615C">
        <w:rPr>
          <w:rFonts w:ascii="Times New Roman" w:hAnsi="Times New Roman" w:cs="Times New Roman"/>
          <w:sz w:val="24"/>
          <w:szCs w:val="24"/>
        </w:rPr>
        <w:t>tahun 2012</w:t>
      </w:r>
      <w:r w:rsidR="00872B9B">
        <w:rPr>
          <w:rFonts w:ascii="Times New Roman" w:hAnsi="Times New Roman" w:cs="Times New Roman"/>
          <w:sz w:val="24"/>
          <w:szCs w:val="24"/>
        </w:rPr>
        <w:t xml:space="preserve"> mengalami</w:t>
      </w:r>
      <w:r w:rsidR="008B615C">
        <w:rPr>
          <w:rFonts w:ascii="Times New Roman" w:hAnsi="Times New Roman" w:cs="Times New Roman"/>
          <w:sz w:val="24"/>
          <w:szCs w:val="24"/>
        </w:rPr>
        <w:t xml:space="preserve"> peningkatan kembali sebesar 0,04</w:t>
      </w:r>
      <w:r w:rsidR="00872B9B">
        <w:rPr>
          <w:rFonts w:ascii="Times New Roman" w:hAnsi="Times New Roman" w:cs="Times New Roman"/>
          <w:sz w:val="24"/>
          <w:szCs w:val="24"/>
        </w:rPr>
        <w:t>% menjadi</w:t>
      </w:r>
      <w:r w:rsidR="00C53689">
        <w:rPr>
          <w:rFonts w:ascii="Times New Roman" w:hAnsi="Times New Roman" w:cs="Times New Roman"/>
          <w:sz w:val="24"/>
          <w:szCs w:val="24"/>
        </w:rPr>
        <w:t xml:space="preserve"> </w:t>
      </w:r>
      <w:r w:rsidR="008B615C">
        <w:rPr>
          <w:rFonts w:ascii="Times New Roman" w:hAnsi="Times New Roman" w:cs="Times New Roman"/>
          <w:sz w:val="24"/>
          <w:szCs w:val="24"/>
        </w:rPr>
        <w:t>1,70</w:t>
      </w:r>
      <w:r w:rsidR="00C53689">
        <w:rPr>
          <w:rFonts w:ascii="Times New Roman" w:hAnsi="Times New Roman" w:cs="Times New Roman"/>
          <w:sz w:val="24"/>
          <w:szCs w:val="24"/>
        </w:rPr>
        <w:t>%</w:t>
      </w:r>
      <w:r w:rsidR="008B615C">
        <w:rPr>
          <w:rFonts w:ascii="Times New Roman" w:hAnsi="Times New Roman" w:cs="Times New Roman"/>
          <w:sz w:val="24"/>
          <w:szCs w:val="24"/>
        </w:rPr>
        <w:t xml:space="preserve"> kemudian mengalami penurunan kembali sebesar 0,15% menjadi 1,55% pada tahun 2013,lalu pada tahun 2014 dan 2015 mengalami penurunan sebesar 0,39% dan 1,00% menjadi 1,16% dan 0,16%. </w:t>
      </w:r>
    </w:p>
    <w:p w:rsidR="00F21D99" w:rsidRDefault="00013FCF" w:rsidP="008B615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Adapun perkembangan profitabilitas yang dilihat dari rasio ROA pada PT. Bank Pe</w:t>
      </w:r>
      <w:r w:rsidR="008B615C">
        <w:rPr>
          <w:rFonts w:ascii="Times New Roman" w:hAnsi="Times New Roman" w:cs="Times New Roman"/>
          <w:sz w:val="24"/>
          <w:szCs w:val="24"/>
        </w:rPr>
        <w:t>rmata, Tbk periode triwulan 2008-2015</w:t>
      </w:r>
      <w:r>
        <w:rPr>
          <w:rFonts w:ascii="Times New Roman" w:hAnsi="Times New Roman" w:cs="Times New Roman"/>
          <w:sz w:val="24"/>
          <w:szCs w:val="24"/>
        </w:rPr>
        <w:t xml:space="preserve"> dalam bentuk grafik terlihat sebagai berikut:</w:t>
      </w:r>
    </w:p>
    <w:p w:rsidR="008B615C" w:rsidRDefault="008B615C" w:rsidP="008B615C">
      <w:pPr>
        <w:spacing w:after="0" w:line="480" w:lineRule="auto"/>
        <w:ind w:firstLine="720"/>
        <w:jc w:val="both"/>
        <w:rPr>
          <w:rFonts w:ascii="Times New Roman" w:hAnsi="Times New Roman" w:cs="Times New Roman"/>
          <w:sz w:val="24"/>
          <w:szCs w:val="24"/>
        </w:rPr>
      </w:pPr>
    </w:p>
    <w:p w:rsidR="008B615C" w:rsidRDefault="008B615C" w:rsidP="008B615C">
      <w:pPr>
        <w:spacing w:after="0" w:line="480" w:lineRule="auto"/>
        <w:ind w:firstLine="720"/>
        <w:jc w:val="both"/>
        <w:rPr>
          <w:rFonts w:ascii="Times New Roman" w:hAnsi="Times New Roman" w:cs="Times New Roman"/>
          <w:sz w:val="24"/>
          <w:szCs w:val="24"/>
        </w:rPr>
      </w:pPr>
    </w:p>
    <w:p w:rsidR="008B615C" w:rsidRDefault="008B615C" w:rsidP="008B615C">
      <w:pPr>
        <w:spacing w:after="0" w:line="480" w:lineRule="auto"/>
        <w:ind w:firstLine="720"/>
        <w:jc w:val="both"/>
        <w:rPr>
          <w:rFonts w:ascii="Times New Roman" w:hAnsi="Times New Roman" w:cs="Times New Roman"/>
          <w:sz w:val="24"/>
          <w:szCs w:val="24"/>
        </w:rPr>
      </w:pPr>
    </w:p>
    <w:p w:rsidR="00F163A6" w:rsidRDefault="000309A2" w:rsidP="00CE0EB6">
      <w:pPr>
        <w:spacing w:line="240" w:lineRule="auto"/>
        <w:jc w:val="center"/>
        <w:rPr>
          <w:rFonts w:ascii="Times New Roman" w:hAnsi="Times New Roman" w:cs="Times New Roman"/>
          <w:b/>
          <w:sz w:val="24"/>
          <w:szCs w:val="24"/>
        </w:rPr>
      </w:pPr>
      <w:r>
        <w:rPr>
          <w:noProof/>
          <w:lang w:eastAsia="id-ID"/>
        </w:rPr>
        <w:lastRenderedPageBreak/>
        <mc:AlternateContent>
          <mc:Choice Requires="wps">
            <w:drawing>
              <wp:anchor distT="0" distB="0" distL="114300" distR="114300" simplePos="0" relativeHeight="251681792" behindDoc="1" locked="0" layoutInCell="1" allowOverlap="1" wp14:anchorId="3E14A02C" wp14:editId="3851847D">
                <wp:simplePos x="0" y="0"/>
                <wp:positionH relativeFrom="column">
                  <wp:posOffset>4088261</wp:posOffset>
                </wp:positionH>
                <wp:positionV relativeFrom="paragraph">
                  <wp:posOffset>1368775</wp:posOffset>
                </wp:positionV>
                <wp:extent cx="505838" cy="271780"/>
                <wp:effectExtent l="0" t="0" r="27940" b="13970"/>
                <wp:wrapNone/>
                <wp:docPr id="20" name="Rectangle 20"/>
                <wp:cNvGraphicFramePr/>
                <a:graphic xmlns:a="http://schemas.openxmlformats.org/drawingml/2006/main">
                  <a:graphicData uri="http://schemas.microsoft.com/office/word/2010/wordprocessingShape">
                    <wps:wsp>
                      <wps:cNvSpPr/>
                      <wps:spPr>
                        <a:xfrm>
                          <a:off x="0" y="0"/>
                          <a:ext cx="505838" cy="27178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0309A2" w:rsidRDefault="000309A2" w:rsidP="000309A2">
                            <w:pPr>
                              <w:jc w:val="center"/>
                            </w:pPr>
                            <w:r>
                              <w:t>2016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34" style="position:absolute;left:0;text-align:left;margin-left:321.9pt;margin-top:107.8pt;width:39.85pt;height:21.4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" fillcolor="white [3201]" strokecolor="white [3212]" strokeweight="2pt">
                <v:textbox>
                  <w:txbxContent>
                    <w:p w:rsidR="000309A2" w:rsidRDefault="000309A2" w:rsidP="000309A2">
                      <w:pPr>
                        <w:jc w:val="center"/>
                      </w:pPr>
                      <w:r>
                        <w:t>2016</w:t>
                      </w:r>
                    </w:p>
                  </w:txbxContent>
                </v:textbox>
              </v:rect>
            </w:pict>
          </mc:Fallback>
        </mc:AlternateContent>
      </w:r>
      <w:r>
        <w:rPr>
          <w:noProof/>
          <w:lang w:eastAsia="id-ID"/>
        </w:rPr>
        <mc:AlternateContent>
          <mc:Choice Requires="wps">
            <w:drawing>
              <wp:anchor distT="0" distB="0" distL="114300" distR="114300" simplePos="0" relativeHeight="251682816" behindDoc="1" locked="0" layoutInCell="1" allowOverlap="1" wp14:anchorId="2A547459" wp14:editId="05003202">
                <wp:simplePos x="0" y="0"/>
                <wp:positionH relativeFrom="column">
                  <wp:posOffset>2763520</wp:posOffset>
                </wp:positionH>
                <wp:positionV relativeFrom="paragraph">
                  <wp:posOffset>1368425</wp:posOffset>
                </wp:positionV>
                <wp:extent cx="573405" cy="261620"/>
                <wp:effectExtent l="0" t="0" r="17145" b="24130"/>
                <wp:wrapNone/>
                <wp:docPr id="21" name="Rectangle 21"/>
                <wp:cNvGraphicFramePr/>
                <a:graphic xmlns:a="http://schemas.openxmlformats.org/drawingml/2006/main">
                  <a:graphicData uri="http://schemas.microsoft.com/office/word/2010/wordprocessingShape">
                    <wps:wsp>
                      <wps:cNvSpPr/>
                      <wps:spPr>
                        <a:xfrm>
                          <a:off x="0" y="0"/>
                          <a:ext cx="573405" cy="26162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0309A2" w:rsidRDefault="000309A2" w:rsidP="000309A2">
                            <w:pPr>
                              <w:jc w:val="center"/>
                            </w:pPr>
                            <w:r>
                              <w:t>2013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35" style="position:absolute;left:0;text-align:left;margin-left:217.6pt;margin-top:107.75pt;width:45.15pt;height:20.6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" fillcolor="white [3201]" strokecolor="white [3212]" strokeweight="2pt">
                <v:textbox>
                  <w:txbxContent>
                    <w:p w:rsidR="000309A2" w:rsidRDefault="000309A2" w:rsidP="000309A2">
                      <w:pPr>
                        <w:jc w:val="center"/>
                      </w:pPr>
                      <w:r>
                        <w:t>2013</w:t>
                      </w:r>
                    </w:p>
                  </w:txbxContent>
                </v:textbox>
              </v:rect>
            </w:pict>
          </mc:Fallback>
        </mc:AlternateContent>
      </w:r>
      <w:r>
        <w:rPr>
          <w:rFonts w:ascii="Times New Roman" w:hAnsi="Times New Roman" w:cs="Times New Roman"/>
          <w:b/>
          <w:noProof/>
          <w:sz w:val="24"/>
          <w:szCs w:val="24"/>
          <w:lang w:eastAsia="id-ID"/>
        </w:rPr>
        <mc:AlternateContent>
          <mc:Choice Requires="wps">
            <w:drawing>
              <wp:anchor distT="0" distB="0" distL="114300" distR="114300" simplePos="0" relativeHeight="251683840" behindDoc="1" locked="0" layoutInCell="1" allowOverlap="1" wp14:anchorId="738B28A0" wp14:editId="3CA28147">
                <wp:simplePos x="0" y="0"/>
                <wp:positionH relativeFrom="column">
                  <wp:posOffset>2353945</wp:posOffset>
                </wp:positionH>
                <wp:positionV relativeFrom="paragraph">
                  <wp:posOffset>1368425</wp:posOffset>
                </wp:positionV>
                <wp:extent cx="524510" cy="261620"/>
                <wp:effectExtent l="0" t="0" r="27940" b="24130"/>
                <wp:wrapNone/>
                <wp:docPr id="22" name="Rectangle 22"/>
                <wp:cNvGraphicFramePr/>
                <a:graphic xmlns:a="http://schemas.openxmlformats.org/drawingml/2006/main">
                  <a:graphicData uri="http://schemas.microsoft.com/office/word/2010/wordprocessingShape">
                    <wps:wsp>
                      <wps:cNvSpPr/>
                      <wps:spPr>
                        <a:xfrm>
                          <a:off x="0" y="0"/>
                          <a:ext cx="524510" cy="26162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0309A2" w:rsidRDefault="000309A2" w:rsidP="000309A2">
                            <w:pPr>
                              <w:jc w:val="center"/>
                            </w:pPr>
                            <w:r>
                              <w:t>2012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36" style="position:absolute;left:0;text-align:left;margin-left:185.35pt;margin-top:107.75pt;width:41.3pt;height:20.6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" fillcolor="white [3201]" strokecolor="white [3212]" strokeweight="2pt">
                <v:textbox>
                  <w:txbxContent>
                    <w:p w:rsidR="000309A2" w:rsidRDefault="000309A2" w:rsidP="000309A2">
                      <w:pPr>
                        <w:jc w:val="center"/>
                      </w:pPr>
                      <w:r>
                        <w:t>2012</w:t>
                      </w:r>
                    </w:p>
                  </w:txbxContent>
                </v:textbox>
              </v:rect>
            </w:pict>
          </mc:Fallback>
        </mc:AlternateContent>
      </w:r>
      <w:r>
        <w:rPr>
          <w:noProof/>
          <w:lang w:eastAsia="id-ID"/>
        </w:rPr>
        <mc:AlternateContent>
          <mc:Choice Requires="wps">
            <w:drawing>
              <wp:anchor distT="0" distB="0" distL="114300" distR="114300" simplePos="0" relativeHeight="251676672" behindDoc="1" locked="0" layoutInCell="1" allowOverlap="1" wp14:anchorId="41466413" wp14:editId="4479FA3A">
                <wp:simplePos x="0" y="0"/>
                <wp:positionH relativeFrom="column">
                  <wp:posOffset>1092200</wp:posOffset>
                </wp:positionH>
                <wp:positionV relativeFrom="paragraph">
                  <wp:posOffset>1400175</wp:posOffset>
                </wp:positionV>
                <wp:extent cx="525145" cy="242570"/>
                <wp:effectExtent l="0" t="0" r="27305" b="24130"/>
                <wp:wrapNone/>
                <wp:docPr id="8" name="Rectangle 8"/>
                <wp:cNvGraphicFramePr/>
                <a:graphic xmlns:a="http://schemas.openxmlformats.org/drawingml/2006/main">
                  <a:graphicData uri="http://schemas.microsoft.com/office/word/2010/wordprocessingShape">
                    <wps:wsp>
                      <wps:cNvSpPr/>
                      <wps:spPr>
                        <a:xfrm>
                          <a:off x="0" y="0"/>
                          <a:ext cx="525145" cy="242570"/>
                        </a:xfrm>
                        <a:prstGeom prst="rect">
                          <a:avLst/>
                        </a:prstGeom>
                        <a:ln>
                          <a:solidFill>
                            <a:schemeClr val="bg1"/>
                          </a:solidFill>
                        </a:ln>
                      </wps:spPr>
                      <wps:style>
                        <a:lnRef idx="2">
                          <a:schemeClr val="dk1"/>
                        </a:lnRef>
                        <a:fillRef idx="1001">
                          <a:schemeClr val="lt1"/>
                        </a:fillRef>
                        <a:effectRef idx="0">
                          <a:schemeClr val="dk1"/>
                        </a:effectRef>
                        <a:fontRef idx="minor">
                          <a:schemeClr val="dk1"/>
                        </a:fontRef>
                      </wps:style>
                      <wps:txbx>
                        <w:txbxContent>
                          <w:p w:rsidR="00895650" w:rsidRDefault="00895650" w:rsidP="00895650">
                            <w:pPr>
                              <w:jc w:val="center"/>
                            </w:pPr>
                            <w:r>
                              <w:t>2009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 o:spid="_x0000_s1037" style="position:absolute;left:0;text-align:left;margin-left:86pt;margin-top:110.25pt;width:41.35pt;height:19.1pt;z-index:-251639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" fillcolor="white [3201]" strokecolor="white [3212]" strokeweight="2pt">
                <v:textbox>
                  <w:txbxContent>
                    <w:p w:rsidR="00895650" w:rsidRDefault="00895650" w:rsidP="00895650">
                      <w:pPr>
                        <w:jc w:val="center"/>
                      </w:pPr>
                      <w:r>
                        <w:t>2009</w:t>
                      </w:r>
                    </w:p>
                  </w:txbxContent>
                </v:textbox>
              </v:rect>
            </w:pict>
          </mc:Fallback>
        </mc:AlternateContent>
      </w:r>
      <w:r>
        <w:rPr>
          <w:noProof/>
          <w:lang w:eastAsia="id-ID"/>
        </w:rPr>
        <mc:AlternateContent>
          <mc:Choice Requires="wps">
            <w:drawing>
              <wp:anchor distT="0" distB="0" distL="114300" distR="114300" simplePos="0" relativeHeight="251680768" behindDoc="1" locked="0" layoutInCell="1" allowOverlap="1" wp14:anchorId="16816E4C" wp14:editId="7E710A4F">
                <wp:simplePos x="0" y="0"/>
                <wp:positionH relativeFrom="column">
                  <wp:posOffset>3636010</wp:posOffset>
                </wp:positionH>
                <wp:positionV relativeFrom="paragraph">
                  <wp:posOffset>1389380</wp:posOffset>
                </wp:positionV>
                <wp:extent cx="544195" cy="242570"/>
                <wp:effectExtent l="0" t="0" r="27305" b="24130"/>
                <wp:wrapNone/>
                <wp:docPr id="19" name="Rectangle 19"/>
                <wp:cNvGraphicFramePr/>
                <a:graphic xmlns:a="http://schemas.openxmlformats.org/drawingml/2006/main">
                  <a:graphicData uri="http://schemas.microsoft.com/office/word/2010/wordprocessingShape">
                    <wps:wsp>
                      <wps:cNvSpPr/>
                      <wps:spPr>
                        <a:xfrm>
                          <a:off x="0" y="0"/>
                          <a:ext cx="544195" cy="24257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0309A2" w:rsidRDefault="000309A2" w:rsidP="000309A2">
                            <w:pPr>
                              <w:jc w:val="center"/>
                            </w:pPr>
                            <w:r>
                              <w:t>2015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9" o:spid="_x0000_s1038" style="position:absolute;left:0;text-align:left;margin-left:286.3pt;margin-top:109.4pt;width:42.85pt;height:19.1pt;z-index:-251635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" fillcolor="white [3201]" strokecolor="white [3212]" strokeweight="2pt">
                <v:textbox>
                  <w:txbxContent>
                    <w:p w:rsidR="000309A2" w:rsidRDefault="000309A2" w:rsidP="000309A2">
                      <w:pPr>
                        <w:jc w:val="center"/>
                      </w:pPr>
                      <w:r>
                        <w:t>2015</w:t>
                      </w:r>
                    </w:p>
                  </w:txbxContent>
                </v:textbox>
              </v:rect>
            </w:pict>
          </mc:Fallback>
        </mc:AlternateContent>
      </w:r>
      <w:r>
        <w:rPr>
          <w:noProof/>
          <w:lang w:eastAsia="id-ID"/>
        </w:rPr>
        <mc:AlternateContent>
          <mc:Choice Requires="wps">
            <w:drawing>
              <wp:anchor distT="0" distB="0" distL="114300" distR="114300" simplePos="0" relativeHeight="251679744" behindDoc="1" locked="0" layoutInCell="1" allowOverlap="1" wp14:anchorId="51A57B73" wp14:editId="547DC344">
                <wp:simplePos x="0" y="0"/>
                <wp:positionH relativeFrom="column">
                  <wp:posOffset>3215640</wp:posOffset>
                </wp:positionH>
                <wp:positionV relativeFrom="paragraph">
                  <wp:posOffset>1389380</wp:posOffset>
                </wp:positionV>
                <wp:extent cx="544195" cy="261620"/>
                <wp:effectExtent l="0" t="0" r="27305" b="24130"/>
                <wp:wrapNone/>
                <wp:docPr id="11" name="Rectangle 11"/>
                <wp:cNvGraphicFramePr/>
                <a:graphic xmlns:a="http://schemas.openxmlformats.org/drawingml/2006/main">
                  <a:graphicData uri="http://schemas.microsoft.com/office/word/2010/wordprocessingShape">
                    <wps:wsp>
                      <wps:cNvSpPr/>
                      <wps:spPr>
                        <a:xfrm>
                          <a:off x="0" y="0"/>
                          <a:ext cx="544195" cy="26162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0309A2" w:rsidRDefault="000309A2" w:rsidP="000309A2">
                            <w:pPr>
                              <w:jc w:val="center"/>
                            </w:pPr>
                            <w:r>
                              <w:t>2014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39" style="position:absolute;left:0;text-align:left;margin-left:253.2pt;margin-top:109.4pt;width:42.85pt;height:20.6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" fillcolor="white [3201]" strokecolor="white [3212]" strokeweight="2pt">
                <v:textbox>
                  <w:txbxContent>
                    <w:p w:rsidR="000309A2" w:rsidRDefault="000309A2" w:rsidP="000309A2">
                      <w:pPr>
                        <w:jc w:val="center"/>
                      </w:pPr>
                      <w:r>
                        <w:t>2014</w:t>
                      </w:r>
                    </w:p>
                  </w:txbxContent>
                </v:textbox>
              </v:rect>
            </w:pict>
          </mc:Fallback>
        </mc:AlternateContent>
      </w:r>
      <w:r w:rsidR="00895650">
        <w:rPr>
          <w:noProof/>
          <w:lang w:eastAsia="id-ID"/>
        </w:rPr>
        <mc:AlternateContent>
          <mc:Choice Requires="wps">
            <w:drawing>
              <wp:anchor distT="0" distB="0" distL="114300" distR="114300" simplePos="0" relativeHeight="251678720" behindDoc="1" locked="0" layoutInCell="1" allowOverlap="1" wp14:anchorId="77B8F565" wp14:editId="0DAB20E6">
                <wp:simplePos x="0" y="0"/>
                <wp:positionH relativeFrom="column">
                  <wp:posOffset>1943735</wp:posOffset>
                </wp:positionH>
                <wp:positionV relativeFrom="paragraph">
                  <wp:posOffset>1379220</wp:posOffset>
                </wp:positionV>
                <wp:extent cx="514985" cy="271145"/>
                <wp:effectExtent l="0" t="0" r="18415" b="14605"/>
                <wp:wrapNone/>
                <wp:docPr id="10" name="Rectangle 10"/>
                <wp:cNvGraphicFramePr/>
                <a:graphic xmlns:a="http://schemas.openxmlformats.org/drawingml/2006/main">
                  <a:graphicData uri="http://schemas.microsoft.com/office/word/2010/wordprocessingShape">
                    <wps:wsp>
                      <wps:cNvSpPr/>
                      <wps:spPr>
                        <a:xfrm>
                          <a:off x="0" y="0"/>
                          <a:ext cx="514985" cy="271145"/>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rsidR="00895650" w:rsidRDefault="00895650" w:rsidP="00895650">
                            <w:pPr>
                              <w:jc w:val="center"/>
                            </w:pPr>
                            <w:r>
                              <w:t>2011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40" style="position:absolute;left:0;text-align:left;margin-left:153.05pt;margin-top:108.6pt;width:40.55pt;height:21.3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" fillcolor="white [3201]" strokecolor="white [3212]" strokeweight="2pt">
                <v:textbox>
                  <w:txbxContent>
                    <w:p w:rsidR="00895650" w:rsidRDefault="00895650" w:rsidP="00895650">
                      <w:pPr>
                        <w:jc w:val="center"/>
                      </w:pPr>
                      <w:r>
                        <w:t>2011</w:t>
                      </w:r>
                    </w:p>
                  </w:txbxContent>
                </v:textbox>
              </v:rect>
            </w:pict>
          </mc:Fallback>
        </mc:AlternateContent>
      </w:r>
      <w:r w:rsidR="00895650">
        <w:rPr>
          <w:noProof/>
          <w:lang w:eastAsia="id-ID"/>
        </w:rPr>
        <mc:AlternateContent>
          <mc:Choice Requires="wps">
            <w:drawing>
              <wp:anchor distT="0" distB="0" distL="114300" distR="114300" simplePos="0" relativeHeight="251677696" behindDoc="1" locked="0" layoutInCell="1" allowOverlap="1" wp14:anchorId="7919DF1C" wp14:editId="709120EB">
                <wp:simplePos x="0" y="0"/>
                <wp:positionH relativeFrom="column">
                  <wp:posOffset>1491615</wp:posOffset>
                </wp:positionH>
                <wp:positionV relativeFrom="paragraph">
                  <wp:posOffset>1379220</wp:posOffset>
                </wp:positionV>
                <wp:extent cx="583565" cy="271780"/>
                <wp:effectExtent l="0" t="0" r="26035" b="13970"/>
                <wp:wrapNone/>
                <wp:docPr id="9" name="Rectangle 9"/>
                <wp:cNvGraphicFramePr/>
                <a:graphic xmlns:a="http://schemas.openxmlformats.org/drawingml/2006/main">
                  <a:graphicData uri="http://schemas.microsoft.com/office/word/2010/wordprocessingShape">
                    <wps:wsp>
                      <wps:cNvSpPr/>
                      <wps:spPr>
                        <a:xfrm>
                          <a:off x="0" y="0"/>
                          <a:ext cx="583565" cy="271780"/>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rsidR="00895650" w:rsidRDefault="00895650" w:rsidP="00895650">
                            <w:pPr>
                              <w:jc w:val="center"/>
                            </w:pPr>
                            <w:r>
                              <w:t>2010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9" o:spid="_x0000_s1041" style="position:absolute;left:0;text-align:left;margin-left:117.45pt;margin-top:108.6pt;width:45.95pt;height:21.4pt;z-index:-251638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" fillcolor="white [3201]" strokecolor="white [3212]" strokeweight="2pt">
                <v:textbox>
                  <w:txbxContent>
                    <w:p w:rsidR="00895650" w:rsidRDefault="00895650" w:rsidP="00895650">
                      <w:pPr>
                        <w:jc w:val="center"/>
                      </w:pPr>
                      <w:r>
                        <w:t>2010</w:t>
                      </w:r>
                    </w:p>
                  </w:txbxContent>
                </v:textbox>
              </v:rect>
            </w:pict>
          </mc:Fallback>
        </mc:AlternateContent>
      </w:r>
      <w:r w:rsidR="008B615C" w:rsidRPr="008B615C">
        <w:rPr>
          <w:noProof/>
          <w:lang w:eastAsia="id-ID"/>
        </w:rPr>
        <w:t xml:space="preserve"> </w:t>
      </w:r>
      <w:r w:rsidR="008B615C">
        <w:rPr>
          <w:noProof/>
          <w:lang w:eastAsia="id-ID"/>
        </w:rPr>
        <w:drawing>
          <wp:inline distT="0" distB="0" distL="0" distR="0" wp14:anchorId="0AA8B8DB" wp14:editId="05C8692D">
            <wp:extent cx="4014951" cy="2291255"/>
            <wp:effectExtent l="0" t="0" r="24130" b="13970"/>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CE0EB6" w:rsidRPr="00CE0EB6">
        <w:rPr>
          <w:rFonts w:ascii="Times New Roman" w:hAnsi="Times New Roman" w:cs="Times New Roman"/>
          <w:b/>
          <w:sz w:val="24"/>
          <w:szCs w:val="24"/>
        </w:rPr>
        <w:t xml:space="preserve"> </w:t>
      </w:r>
    </w:p>
    <w:p w:rsidR="00F163A6" w:rsidRDefault="00F163A6" w:rsidP="00F163A6">
      <w:pPr>
        <w:jc w:val="center"/>
        <w:rPr>
          <w:rFonts w:ascii="Times New Roman" w:hAnsi="Times New Roman" w:cs="Times New Roman"/>
          <w:b/>
          <w:sz w:val="24"/>
          <w:szCs w:val="24"/>
        </w:rPr>
      </w:pPr>
      <w:r>
        <w:rPr>
          <w:rFonts w:ascii="Times New Roman" w:hAnsi="Times New Roman" w:cs="Times New Roman"/>
          <w:b/>
          <w:sz w:val="24"/>
          <w:szCs w:val="24"/>
        </w:rPr>
        <w:t xml:space="preserve">Gambar 4.2 </w:t>
      </w:r>
    </w:p>
    <w:p w:rsidR="00F163A6" w:rsidRDefault="00F163A6" w:rsidP="00F163A6">
      <w:pPr>
        <w:jc w:val="center"/>
        <w:rPr>
          <w:rFonts w:ascii="Times New Roman" w:hAnsi="Times New Roman" w:cs="Times New Roman"/>
          <w:b/>
          <w:sz w:val="24"/>
          <w:szCs w:val="24"/>
        </w:rPr>
      </w:pPr>
      <w:r>
        <w:rPr>
          <w:rFonts w:ascii="Times New Roman" w:hAnsi="Times New Roman" w:cs="Times New Roman"/>
          <w:b/>
          <w:sz w:val="24"/>
          <w:szCs w:val="24"/>
        </w:rPr>
        <w:t>Perkembangan Profitabilitas dilihat dari rasio ROA</w:t>
      </w:r>
    </w:p>
    <w:p w:rsidR="00F163A6" w:rsidRDefault="00F163A6" w:rsidP="00F163A6">
      <w:pPr>
        <w:spacing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 PT Bank Permata ,Tbk Periode 2008-2015 </w:t>
      </w:r>
    </w:p>
    <w:p w:rsidR="000309A2" w:rsidRDefault="007043B6" w:rsidP="00A52462">
      <w:pPr>
        <w:spacing w:line="480" w:lineRule="auto"/>
        <w:ind w:firstLine="720"/>
        <w:jc w:val="both"/>
        <w:rPr>
          <w:rFonts w:ascii="Times New Roman" w:hAnsi="Times New Roman" w:cs="Times New Roman"/>
          <w:sz w:val="24"/>
          <w:szCs w:val="24"/>
        </w:rPr>
      </w:pPr>
      <w:r w:rsidRPr="00BE1627">
        <w:rPr>
          <w:rFonts w:ascii="Times New Roman" w:hAnsi="Times New Roman" w:cs="Times New Roman"/>
          <w:sz w:val="24"/>
          <w:szCs w:val="24"/>
        </w:rPr>
        <w:t xml:space="preserve">Dapat </w:t>
      </w:r>
      <w:r w:rsidR="0087125F">
        <w:rPr>
          <w:rFonts w:ascii="Times New Roman" w:hAnsi="Times New Roman" w:cs="Times New Roman"/>
          <w:sz w:val="24"/>
          <w:szCs w:val="24"/>
        </w:rPr>
        <w:t>dilihat dari gambar 4.2</w:t>
      </w:r>
      <w:r>
        <w:rPr>
          <w:rFonts w:ascii="Times New Roman" w:hAnsi="Times New Roman" w:cs="Times New Roman"/>
          <w:sz w:val="24"/>
          <w:szCs w:val="24"/>
        </w:rPr>
        <w:t xml:space="preserve"> diatas bahwa tingkat </w:t>
      </w:r>
      <w:r w:rsidRPr="008B615C">
        <w:rPr>
          <w:rFonts w:ascii="Times New Roman" w:hAnsi="Times New Roman" w:cs="Times New Roman"/>
          <w:sz w:val="24"/>
          <w:szCs w:val="24"/>
        </w:rPr>
        <w:t>Return On Asset</w:t>
      </w:r>
      <w:r>
        <w:rPr>
          <w:rFonts w:ascii="Times New Roman" w:hAnsi="Times New Roman" w:cs="Times New Roman"/>
          <w:i/>
          <w:sz w:val="24"/>
          <w:szCs w:val="24"/>
        </w:rPr>
        <w:t xml:space="preserve"> </w:t>
      </w:r>
      <w:r w:rsidR="0087125F">
        <w:rPr>
          <w:rFonts w:ascii="Times New Roman" w:hAnsi="Times New Roman" w:cs="Times New Roman"/>
          <w:sz w:val="24"/>
          <w:szCs w:val="24"/>
        </w:rPr>
        <w:t xml:space="preserve"> (ROA) PT. Bank  Permata</w:t>
      </w:r>
      <w:r>
        <w:rPr>
          <w:rFonts w:ascii="Times New Roman" w:hAnsi="Times New Roman" w:cs="Times New Roman"/>
          <w:sz w:val="24"/>
          <w:szCs w:val="24"/>
        </w:rPr>
        <w:t xml:space="preserve">, Tbk </w:t>
      </w:r>
      <w:r w:rsidR="008B615C">
        <w:rPr>
          <w:rFonts w:ascii="Times New Roman" w:hAnsi="Times New Roman" w:cs="Times New Roman"/>
          <w:sz w:val="24"/>
          <w:szCs w:val="24"/>
        </w:rPr>
        <w:t xml:space="preserve">selama </w:t>
      </w:r>
      <w:r>
        <w:rPr>
          <w:rFonts w:ascii="Times New Roman" w:hAnsi="Times New Roman" w:cs="Times New Roman"/>
          <w:sz w:val="24"/>
          <w:szCs w:val="24"/>
        </w:rPr>
        <w:t>p</w:t>
      </w:r>
      <w:r w:rsidR="008B615C">
        <w:rPr>
          <w:rFonts w:ascii="Times New Roman" w:hAnsi="Times New Roman" w:cs="Times New Roman"/>
          <w:sz w:val="24"/>
          <w:szCs w:val="24"/>
        </w:rPr>
        <w:t>eriode 2008</w:t>
      </w:r>
      <w:r>
        <w:rPr>
          <w:rFonts w:ascii="Times New Roman" w:hAnsi="Times New Roman" w:cs="Times New Roman"/>
          <w:sz w:val="24"/>
          <w:szCs w:val="24"/>
        </w:rPr>
        <w:t>-2</w:t>
      </w:r>
      <w:r w:rsidR="008B615C">
        <w:rPr>
          <w:rFonts w:ascii="Times New Roman" w:hAnsi="Times New Roman" w:cs="Times New Roman"/>
          <w:sz w:val="24"/>
          <w:szCs w:val="24"/>
        </w:rPr>
        <w:t xml:space="preserve">015 </w:t>
      </w:r>
      <w:r>
        <w:rPr>
          <w:rFonts w:ascii="Times New Roman" w:hAnsi="Times New Roman" w:cs="Times New Roman"/>
          <w:sz w:val="24"/>
          <w:szCs w:val="24"/>
        </w:rPr>
        <w:t xml:space="preserve"> mengalami</w:t>
      </w:r>
      <w:r w:rsidR="008B615C">
        <w:rPr>
          <w:rFonts w:ascii="Times New Roman" w:hAnsi="Times New Roman" w:cs="Times New Roman"/>
          <w:sz w:val="24"/>
          <w:szCs w:val="24"/>
        </w:rPr>
        <w:t xml:space="preserve"> pergerakan dengan tren yang menurun. Nilai ROA tertinggi pada tahun 2010 yaitu sebesar 1,89%,artinya bank masih mampu menghasilkan laba dari kegiatan usahanya yang diperoleh dari pemanfaatan aset yang dimiliki Bank tersebut meskipun biaya operasional tersebut mengalami peningkatan. Nilai ROA terendah yaitu pada tahun 2015 yaitu sebesar 0,16%, artinya bank belum efektif dalam memanfaatkan aktiva yang dimilikinya sehingga dalam menghasilkan keuntungan belum maksimal. Dan untuk rata-rata nilai ROA yang dimiliki Bank Permata yaitu sebesar 1,40%, artinya rata-rata ROA yang dimiliki Bnak Permata relatif terjaga baik karena berada di batas nilai ROA yang sehat yaitu diatas 0,5%.</w:t>
      </w:r>
    </w:p>
    <w:p w:rsidR="000309A2" w:rsidRDefault="000309A2" w:rsidP="00A52462">
      <w:pPr>
        <w:spacing w:line="480" w:lineRule="auto"/>
        <w:ind w:firstLine="720"/>
        <w:jc w:val="both"/>
        <w:rPr>
          <w:rFonts w:ascii="Times New Roman" w:hAnsi="Times New Roman" w:cs="Times New Roman"/>
          <w:sz w:val="24"/>
          <w:szCs w:val="24"/>
        </w:rPr>
      </w:pPr>
    </w:p>
    <w:p w:rsidR="000309A2" w:rsidRPr="00A52462" w:rsidRDefault="000309A2" w:rsidP="00A52462">
      <w:pPr>
        <w:spacing w:line="480" w:lineRule="auto"/>
        <w:ind w:firstLine="720"/>
        <w:jc w:val="both"/>
        <w:rPr>
          <w:rFonts w:ascii="Times New Roman" w:hAnsi="Times New Roman" w:cs="Times New Roman"/>
          <w:b/>
          <w:sz w:val="24"/>
          <w:szCs w:val="24"/>
        </w:rPr>
      </w:pPr>
    </w:p>
    <w:p w:rsidR="00EF21A5" w:rsidRDefault="000309A2" w:rsidP="0082065C">
      <w:pPr>
        <w:tabs>
          <w:tab w:val="left" w:pos="567"/>
        </w:tabs>
        <w:autoSpaceDE w:val="0"/>
        <w:autoSpaceDN w:val="0"/>
        <w:adjustRightInd w:val="0"/>
        <w:spacing w:after="0" w:line="480" w:lineRule="auto"/>
        <w:ind w:left="567" w:hanging="567"/>
        <w:rPr>
          <w:rFonts w:ascii="Times New Roman" w:hAnsi="Times New Roman" w:cs="Times New Roman"/>
          <w:b/>
          <w:sz w:val="24"/>
          <w:szCs w:val="24"/>
        </w:rPr>
      </w:pPr>
      <w:r>
        <w:rPr>
          <w:rFonts w:ascii="Times New Roman" w:hAnsi="Times New Roman" w:cs="Times New Roman"/>
          <w:b/>
          <w:sz w:val="24"/>
          <w:szCs w:val="24"/>
        </w:rPr>
        <w:lastRenderedPageBreak/>
        <w:t>4.3</w:t>
      </w:r>
      <w:r w:rsidR="00EF21A5">
        <w:rPr>
          <w:rFonts w:ascii="Times New Roman" w:hAnsi="Times New Roman" w:cs="Times New Roman"/>
          <w:sz w:val="24"/>
          <w:szCs w:val="24"/>
        </w:rPr>
        <w:t xml:space="preserve"> </w:t>
      </w:r>
      <w:r w:rsidR="00EF21A5">
        <w:rPr>
          <w:rFonts w:ascii="Times New Roman" w:hAnsi="Times New Roman" w:cs="Times New Roman"/>
          <w:sz w:val="24"/>
          <w:szCs w:val="24"/>
        </w:rPr>
        <w:tab/>
      </w:r>
      <w:r w:rsidR="005F16B4">
        <w:rPr>
          <w:rFonts w:ascii="Times New Roman" w:hAnsi="Times New Roman" w:cs="Times New Roman"/>
          <w:b/>
          <w:sz w:val="24"/>
          <w:szCs w:val="24"/>
        </w:rPr>
        <w:t>Hasil Penelitian dan Pembahasan</w:t>
      </w:r>
      <w:r w:rsidR="00B226DB">
        <w:rPr>
          <w:rFonts w:ascii="Times New Roman" w:hAnsi="Times New Roman" w:cs="Times New Roman"/>
          <w:b/>
          <w:sz w:val="24"/>
          <w:szCs w:val="24"/>
        </w:rPr>
        <w:t xml:space="preserve"> Mengenai</w:t>
      </w:r>
      <w:r w:rsidR="0082065C">
        <w:rPr>
          <w:rFonts w:ascii="Times New Roman" w:hAnsi="Times New Roman" w:cs="Times New Roman"/>
          <w:b/>
          <w:sz w:val="24"/>
          <w:szCs w:val="24"/>
        </w:rPr>
        <w:t xml:space="preserve"> </w:t>
      </w:r>
      <w:r w:rsidR="005F16B4">
        <w:rPr>
          <w:rFonts w:ascii="Times New Roman" w:hAnsi="Times New Roman" w:cs="Times New Roman"/>
          <w:b/>
          <w:sz w:val="24"/>
          <w:szCs w:val="24"/>
        </w:rPr>
        <w:t xml:space="preserve"> Pengaruh Tingkat Efisiensi Biaya </w:t>
      </w:r>
      <w:r w:rsidR="0082065C">
        <w:rPr>
          <w:rFonts w:ascii="Times New Roman" w:hAnsi="Times New Roman" w:cs="Times New Roman"/>
          <w:b/>
          <w:sz w:val="24"/>
          <w:szCs w:val="24"/>
        </w:rPr>
        <w:t xml:space="preserve"> </w:t>
      </w:r>
      <w:r w:rsidR="005F16B4">
        <w:rPr>
          <w:rFonts w:ascii="Times New Roman" w:hAnsi="Times New Roman" w:cs="Times New Roman"/>
          <w:b/>
          <w:sz w:val="24"/>
          <w:szCs w:val="24"/>
        </w:rPr>
        <w:t>Terhadap Profitabilitas</w:t>
      </w:r>
      <w:r w:rsidR="00E47346">
        <w:rPr>
          <w:rFonts w:ascii="Times New Roman" w:hAnsi="Times New Roman" w:cs="Times New Roman"/>
          <w:b/>
          <w:sz w:val="24"/>
          <w:szCs w:val="24"/>
        </w:rPr>
        <w:t xml:space="preserve"> </w:t>
      </w:r>
      <w:r w:rsidR="000A601D">
        <w:rPr>
          <w:rFonts w:ascii="Times New Roman" w:hAnsi="Times New Roman" w:cs="Times New Roman"/>
          <w:b/>
          <w:sz w:val="24"/>
          <w:szCs w:val="24"/>
        </w:rPr>
        <w:t xml:space="preserve"> PT Bank Permata, Tbk.</w:t>
      </w:r>
    </w:p>
    <w:p w:rsidR="000A601D" w:rsidRPr="000A601D" w:rsidRDefault="000A601D" w:rsidP="000A601D">
      <w:pPr>
        <w:tabs>
          <w:tab w:val="left" w:pos="567"/>
        </w:tabs>
        <w:autoSpaceDE w:val="0"/>
        <w:autoSpaceDN w:val="0"/>
        <w:adjustRightInd w:val="0"/>
        <w:spacing w:after="0" w:line="480" w:lineRule="auto"/>
        <w:ind w:left="567" w:hanging="567"/>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Untuk mengetahui pengaruh tingkat efisiensi biaya (BOPO) terhadap profitabilitas (ROA) maka dilakukan langkah-langkah analisi secara statistik sebagai berikut :</w:t>
      </w:r>
    </w:p>
    <w:p w:rsidR="00EF21A5" w:rsidRDefault="000309A2" w:rsidP="00BA088F">
      <w:pPr>
        <w:tabs>
          <w:tab w:val="left" w:pos="567"/>
        </w:tabs>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4.3</w:t>
      </w:r>
      <w:r w:rsidR="00BA088F">
        <w:rPr>
          <w:rFonts w:ascii="Times New Roman" w:hAnsi="Times New Roman" w:cs="Times New Roman"/>
          <w:b/>
          <w:sz w:val="24"/>
          <w:szCs w:val="24"/>
        </w:rPr>
        <w:t xml:space="preserve">.1 </w:t>
      </w:r>
      <w:r w:rsidR="002875D8">
        <w:rPr>
          <w:rFonts w:ascii="Times New Roman" w:hAnsi="Times New Roman" w:cs="Times New Roman"/>
          <w:b/>
          <w:sz w:val="24"/>
          <w:szCs w:val="24"/>
        </w:rPr>
        <w:tab/>
      </w:r>
      <w:r w:rsidR="002875D8">
        <w:rPr>
          <w:rFonts w:ascii="Times New Roman" w:hAnsi="Times New Roman" w:cs="Times New Roman"/>
          <w:b/>
          <w:sz w:val="24"/>
          <w:szCs w:val="24"/>
        </w:rPr>
        <w:tab/>
      </w:r>
      <w:r w:rsidR="000A601D">
        <w:rPr>
          <w:rFonts w:ascii="Times New Roman" w:hAnsi="Times New Roman" w:cs="Times New Roman"/>
          <w:b/>
          <w:sz w:val="24"/>
          <w:szCs w:val="24"/>
        </w:rPr>
        <w:t xml:space="preserve">Hasil </w:t>
      </w:r>
      <w:r w:rsidR="00A52462">
        <w:rPr>
          <w:rFonts w:ascii="Times New Roman" w:hAnsi="Times New Roman" w:cs="Times New Roman"/>
          <w:b/>
          <w:sz w:val="24"/>
          <w:szCs w:val="24"/>
        </w:rPr>
        <w:t>Pengujian Asumsi Klasik</w:t>
      </w:r>
    </w:p>
    <w:p w:rsidR="00C2576D" w:rsidRPr="008B615C" w:rsidRDefault="00B226DB" w:rsidP="008B615C">
      <w:pPr>
        <w:pStyle w:val="ListParagraph"/>
        <w:spacing w:after="0" w:line="480" w:lineRule="auto"/>
        <w:ind w:left="0" w:firstLine="720"/>
        <w:jc w:val="both"/>
        <w:rPr>
          <w:rFonts w:ascii="Times New Roman" w:hAnsi="Times New Roman" w:cs="Times New Roman"/>
          <w:sz w:val="24"/>
          <w:szCs w:val="24"/>
          <w:lang w:val="id-ID"/>
        </w:rPr>
      </w:pPr>
      <w:r w:rsidRPr="006652BF">
        <w:rPr>
          <w:rFonts w:ascii="Times New Roman" w:hAnsi="Times New Roman" w:cs="Times New Roman"/>
          <w:sz w:val="24"/>
          <w:szCs w:val="24"/>
        </w:rPr>
        <w:t>Analisis data digunakan untuk</w:t>
      </w:r>
      <w:r>
        <w:rPr>
          <w:rFonts w:ascii="Times New Roman" w:hAnsi="Times New Roman" w:cs="Times New Roman"/>
          <w:sz w:val="24"/>
          <w:szCs w:val="24"/>
        </w:rPr>
        <w:t xml:space="preserve"> menjawab rumusan masalah atau menguji hipotetsis. Dalam menguji hipotesis haruslah menghindari kemungkinan penyimpangan asumsi klasik. Uji asumsi klasik yang digunakan adalah uji </w:t>
      </w:r>
      <w:r w:rsidRPr="003A4E9A">
        <w:rPr>
          <w:rFonts w:ascii="Times New Roman" w:hAnsi="Times New Roman" w:cs="Times New Roman"/>
          <w:i/>
          <w:sz w:val="24"/>
          <w:szCs w:val="24"/>
        </w:rPr>
        <w:t>normalitas</w:t>
      </w:r>
      <w:r>
        <w:rPr>
          <w:rFonts w:ascii="Times New Roman" w:hAnsi="Times New Roman" w:cs="Times New Roman"/>
          <w:sz w:val="24"/>
          <w:szCs w:val="24"/>
        </w:rPr>
        <w:t xml:space="preserve">, uji </w:t>
      </w:r>
      <w:r w:rsidRPr="003A4E9A">
        <w:rPr>
          <w:rFonts w:ascii="Times New Roman" w:hAnsi="Times New Roman" w:cs="Times New Roman"/>
          <w:i/>
          <w:sz w:val="24"/>
          <w:szCs w:val="24"/>
        </w:rPr>
        <w:t>multikololinearitas</w:t>
      </w:r>
      <w:r>
        <w:rPr>
          <w:rFonts w:ascii="Times New Roman" w:hAnsi="Times New Roman" w:cs="Times New Roman"/>
          <w:sz w:val="24"/>
          <w:szCs w:val="24"/>
        </w:rPr>
        <w:t xml:space="preserve">, uji </w:t>
      </w:r>
      <w:r w:rsidRPr="003A4E9A">
        <w:rPr>
          <w:rFonts w:ascii="Times New Roman" w:hAnsi="Times New Roman" w:cs="Times New Roman"/>
          <w:i/>
          <w:sz w:val="24"/>
          <w:szCs w:val="24"/>
        </w:rPr>
        <w:t>heteroskedastisitas</w:t>
      </w:r>
      <w:r>
        <w:rPr>
          <w:rFonts w:ascii="Times New Roman" w:hAnsi="Times New Roman" w:cs="Times New Roman"/>
          <w:sz w:val="24"/>
          <w:szCs w:val="24"/>
        </w:rPr>
        <w:t xml:space="preserve"> dan uji </w:t>
      </w:r>
      <w:r w:rsidRPr="003A4E9A">
        <w:rPr>
          <w:rFonts w:ascii="Times New Roman" w:hAnsi="Times New Roman" w:cs="Times New Roman"/>
          <w:i/>
          <w:sz w:val="24"/>
          <w:szCs w:val="24"/>
        </w:rPr>
        <w:t>autokorelasi</w:t>
      </w:r>
      <w:r>
        <w:rPr>
          <w:rFonts w:ascii="Times New Roman" w:hAnsi="Times New Roman" w:cs="Times New Roman"/>
          <w:sz w:val="24"/>
          <w:szCs w:val="24"/>
        </w:rPr>
        <w:t>,.</w:t>
      </w:r>
      <w:r w:rsidRPr="00B226DB">
        <w:rPr>
          <w:rFonts w:ascii="Times New Roman" w:hAnsi="Times New Roman" w:cs="Times New Roman"/>
          <w:sz w:val="24"/>
          <w:szCs w:val="24"/>
        </w:rPr>
        <w:t xml:space="preserve"> </w:t>
      </w:r>
      <w:r>
        <w:rPr>
          <w:rFonts w:ascii="Times New Roman" w:hAnsi="Times New Roman" w:cs="Times New Roman"/>
          <w:sz w:val="24"/>
          <w:szCs w:val="24"/>
        </w:rPr>
        <w:t>Untuk mengetahui pengaruh</w:t>
      </w:r>
      <w:r>
        <w:rPr>
          <w:rFonts w:ascii="Times New Roman" w:hAnsi="Times New Roman" w:cs="Times New Roman"/>
          <w:sz w:val="24"/>
          <w:szCs w:val="24"/>
          <w:lang w:val="id-ID"/>
        </w:rPr>
        <w:t xml:space="preserve"> tingkat </w:t>
      </w:r>
      <w:r>
        <w:rPr>
          <w:rFonts w:ascii="Times New Roman" w:hAnsi="Times New Roman" w:cs="Times New Roman"/>
          <w:sz w:val="24"/>
          <w:szCs w:val="24"/>
        </w:rPr>
        <w:t>efisien</w:t>
      </w:r>
      <w:r>
        <w:rPr>
          <w:rFonts w:ascii="Times New Roman" w:hAnsi="Times New Roman" w:cs="Times New Roman"/>
          <w:sz w:val="24"/>
          <w:szCs w:val="24"/>
          <w:lang w:val="id-ID"/>
        </w:rPr>
        <w:t>si</w:t>
      </w:r>
      <w:r>
        <w:rPr>
          <w:rFonts w:ascii="Times New Roman" w:hAnsi="Times New Roman" w:cs="Times New Roman"/>
          <w:sz w:val="24"/>
          <w:szCs w:val="24"/>
        </w:rPr>
        <w:t xml:space="preserve"> </w:t>
      </w:r>
      <w:r>
        <w:rPr>
          <w:rFonts w:ascii="Times New Roman" w:hAnsi="Times New Roman" w:cs="Times New Roman"/>
          <w:sz w:val="24"/>
          <w:szCs w:val="24"/>
          <w:lang w:val="id-ID"/>
        </w:rPr>
        <w:t>dilakukan analisis secara statistik dengan langkah-langkah sebagai berikut, Uji Asumsi Klasik, Analisis Regresi Linear Sederhana, Uji Koefisien Determinasi, Uji Koefisien Korelasi dan Uji Hipotesis berikut penjabaran masing-masing.</w:t>
      </w:r>
    </w:p>
    <w:p w:rsidR="00BA088F" w:rsidRPr="000A601D" w:rsidRDefault="000A601D" w:rsidP="000A601D">
      <w:pPr>
        <w:pStyle w:val="ListParagraph"/>
        <w:numPr>
          <w:ilvl w:val="3"/>
          <w:numId w:val="18"/>
        </w:numPr>
        <w:tabs>
          <w:tab w:val="left" w:pos="567"/>
        </w:tabs>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lang w:val="id-ID"/>
        </w:rPr>
        <w:t>Hasil</w:t>
      </w:r>
      <w:r w:rsidR="00BA088F" w:rsidRPr="000A601D">
        <w:rPr>
          <w:rFonts w:ascii="Times New Roman" w:hAnsi="Times New Roman" w:cs="Times New Roman"/>
          <w:b/>
          <w:sz w:val="24"/>
          <w:szCs w:val="24"/>
        </w:rPr>
        <w:t xml:space="preserve"> Uji Normalitas</w:t>
      </w:r>
    </w:p>
    <w:p w:rsidR="00EF21A5" w:rsidRDefault="00B226DB" w:rsidP="008B615C">
      <w:pPr>
        <w:tabs>
          <w:tab w:val="left" w:pos="0"/>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A601D">
        <w:rPr>
          <w:rFonts w:ascii="Times New Roman" w:hAnsi="Times New Roman" w:cs="Times New Roman"/>
          <w:sz w:val="24"/>
          <w:szCs w:val="24"/>
        </w:rPr>
        <w:tab/>
      </w:r>
      <w:r>
        <w:rPr>
          <w:rFonts w:ascii="Times New Roman" w:hAnsi="Times New Roman" w:cs="Times New Roman"/>
          <w:sz w:val="24"/>
          <w:szCs w:val="24"/>
        </w:rPr>
        <w:t xml:space="preserve"> </w:t>
      </w:r>
      <w:r w:rsidR="00EF21A5" w:rsidRPr="00DC1BFD">
        <w:rPr>
          <w:rFonts w:ascii="Times New Roman" w:hAnsi="Times New Roman" w:cs="Times New Roman"/>
          <w:sz w:val="24"/>
          <w:szCs w:val="24"/>
        </w:rPr>
        <w:t>J</w:t>
      </w:r>
      <w:r w:rsidR="00EF21A5">
        <w:rPr>
          <w:rFonts w:ascii="Times New Roman" w:hAnsi="Times New Roman" w:cs="Times New Roman"/>
          <w:sz w:val="24"/>
          <w:szCs w:val="24"/>
        </w:rPr>
        <w:t>eni</w:t>
      </w:r>
      <w:r w:rsidR="00EF21A5" w:rsidRPr="00DC1BFD">
        <w:rPr>
          <w:rFonts w:ascii="Times New Roman" w:hAnsi="Times New Roman" w:cs="Times New Roman"/>
          <w:sz w:val="24"/>
          <w:szCs w:val="24"/>
        </w:rPr>
        <w:t>s statistik pada peneli</w:t>
      </w:r>
      <w:r w:rsidR="00EF21A5">
        <w:rPr>
          <w:rFonts w:ascii="Times New Roman" w:hAnsi="Times New Roman" w:cs="Times New Roman"/>
          <w:sz w:val="24"/>
          <w:szCs w:val="24"/>
        </w:rPr>
        <w:t>tian ini adalah statistik</w:t>
      </w:r>
      <w:r w:rsidR="00EF21A5" w:rsidRPr="00DC1BFD">
        <w:rPr>
          <w:rFonts w:ascii="Times New Roman" w:hAnsi="Times New Roman" w:cs="Times New Roman"/>
          <w:sz w:val="24"/>
          <w:szCs w:val="24"/>
        </w:rPr>
        <w:t xml:space="preserve"> </w:t>
      </w:r>
      <w:r w:rsidR="00EF21A5">
        <w:rPr>
          <w:rFonts w:ascii="Times New Roman" w:hAnsi="Times New Roman" w:cs="Times New Roman"/>
          <w:sz w:val="24"/>
          <w:szCs w:val="24"/>
        </w:rPr>
        <w:t xml:space="preserve">parametris dimana data </w:t>
      </w:r>
      <w:r w:rsidR="00EF21A5" w:rsidRPr="00DC1BFD">
        <w:rPr>
          <w:rFonts w:ascii="Times New Roman" w:hAnsi="Times New Roman" w:cs="Times New Roman"/>
          <w:sz w:val="24"/>
          <w:szCs w:val="24"/>
        </w:rPr>
        <w:t xml:space="preserve">yang digunakan </w:t>
      </w:r>
      <w:r w:rsidR="00EF21A5">
        <w:rPr>
          <w:rFonts w:ascii="Times New Roman" w:hAnsi="Times New Roman" w:cs="Times New Roman"/>
          <w:sz w:val="24"/>
          <w:szCs w:val="24"/>
        </w:rPr>
        <w:t>berbentuk rasio, maka data yang digunakan harus berdistribusi normal.</w:t>
      </w:r>
    </w:p>
    <w:p w:rsidR="00EF21A5" w:rsidRDefault="00EF21A5" w:rsidP="008B615C">
      <w:pPr>
        <w:tabs>
          <w:tab w:val="left" w:pos="0"/>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Uji normalitas digunakan untuk menguji apakah variabel-variabel yang diteliti berdistribusi normal atau tidak. Pada penelitian ini uji normalitas dilakukan dengan mengamati penyebaran data pada sumbu diagonal suatu grafik. Pengujian ini dilakukan dengan analisis grafik </w:t>
      </w:r>
      <w:r w:rsidRPr="004D0C22">
        <w:rPr>
          <w:rFonts w:ascii="Times New Roman" w:hAnsi="Times New Roman" w:cs="Times New Roman"/>
          <w:sz w:val="24"/>
          <w:szCs w:val="24"/>
        </w:rPr>
        <w:t>Normal</w:t>
      </w:r>
      <w:r w:rsidRPr="004D0C22">
        <w:rPr>
          <w:rFonts w:ascii="Times New Roman" w:hAnsi="Times New Roman" w:cs="Times New Roman"/>
          <w:i/>
          <w:sz w:val="24"/>
          <w:szCs w:val="24"/>
        </w:rPr>
        <w:t xml:space="preserve"> Probability Plots of Regression Standardized Residual</w:t>
      </w:r>
      <w:r>
        <w:rPr>
          <w:rFonts w:ascii="Times New Roman" w:hAnsi="Times New Roman" w:cs="Times New Roman"/>
          <w:sz w:val="24"/>
          <w:szCs w:val="24"/>
        </w:rPr>
        <w:t xml:space="preserve"> dengan menggunakan aplikasi </w:t>
      </w:r>
      <w:r w:rsidRPr="004D0C22">
        <w:rPr>
          <w:rFonts w:ascii="Times New Roman" w:hAnsi="Times New Roman" w:cs="Times New Roman"/>
          <w:i/>
          <w:sz w:val="24"/>
          <w:szCs w:val="24"/>
        </w:rPr>
        <w:t>software</w:t>
      </w:r>
      <w:r>
        <w:rPr>
          <w:rFonts w:ascii="Times New Roman" w:hAnsi="Times New Roman" w:cs="Times New Roman"/>
          <w:sz w:val="24"/>
          <w:szCs w:val="24"/>
        </w:rPr>
        <w:t xml:space="preserve"> SPSS 23.0 </w:t>
      </w:r>
      <w:r w:rsidRPr="004D0C22">
        <w:rPr>
          <w:rFonts w:ascii="Times New Roman" w:hAnsi="Times New Roman" w:cs="Times New Roman"/>
          <w:i/>
          <w:sz w:val="24"/>
          <w:szCs w:val="24"/>
        </w:rPr>
        <w:t>for window</w:t>
      </w:r>
      <w:r>
        <w:rPr>
          <w:rFonts w:ascii="Times New Roman" w:hAnsi="Times New Roman" w:cs="Times New Roman"/>
          <w:sz w:val="24"/>
          <w:szCs w:val="24"/>
        </w:rPr>
        <w:t>. Menurut Imam Ghazali (2016:156) ketentuannya adalah sebagai berikut:</w:t>
      </w:r>
    </w:p>
    <w:p w:rsidR="00EF21A5" w:rsidRDefault="00EF21A5" w:rsidP="00EF21A5">
      <w:pPr>
        <w:pStyle w:val="ListParagraph"/>
        <w:numPr>
          <w:ilvl w:val="0"/>
          <w:numId w:val="1"/>
        </w:numPr>
        <w:tabs>
          <w:tab w:val="left" w:pos="567"/>
          <w:tab w:val="left" w:pos="993"/>
        </w:tabs>
        <w:autoSpaceDE w:val="0"/>
        <w:autoSpaceDN w:val="0"/>
        <w:adjustRightInd w:val="0"/>
        <w:spacing w:after="0" w:line="480" w:lineRule="auto"/>
        <w:ind w:left="851" w:hanging="284"/>
        <w:jc w:val="both"/>
        <w:rPr>
          <w:rFonts w:ascii="Times New Roman" w:hAnsi="Times New Roman" w:cs="Times New Roman"/>
          <w:sz w:val="24"/>
          <w:szCs w:val="24"/>
        </w:rPr>
      </w:pPr>
      <w:r>
        <w:rPr>
          <w:rFonts w:ascii="Times New Roman" w:hAnsi="Times New Roman" w:cs="Times New Roman"/>
          <w:sz w:val="24"/>
          <w:szCs w:val="24"/>
        </w:rPr>
        <w:lastRenderedPageBreak/>
        <w:t>Jika data menyebar disekitar garis diagonal dan mengikuti arah garis diagonal, maka model regresi memenuhi asumsi normalitas.</w:t>
      </w:r>
    </w:p>
    <w:p w:rsidR="00EF21A5" w:rsidRDefault="00EF21A5" w:rsidP="00EF21A5">
      <w:pPr>
        <w:pStyle w:val="ListParagraph"/>
        <w:numPr>
          <w:ilvl w:val="0"/>
          <w:numId w:val="1"/>
        </w:numPr>
        <w:tabs>
          <w:tab w:val="left" w:pos="567"/>
          <w:tab w:val="left" w:pos="993"/>
        </w:tabs>
        <w:autoSpaceDE w:val="0"/>
        <w:autoSpaceDN w:val="0"/>
        <w:adjustRightInd w:val="0"/>
        <w:spacing w:after="0" w:line="480" w:lineRule="auto"/>
        <w:ind w:left="851" w:hanging="284"/>
        <w:jc w:val="both"/>
        <w:rPr>
          <w:rFonts w:ascii="Times New Roman" w:hAnsi="Times New Roman" w:cs="Times New Roman"/>
          <w:sz w:val="24"/>
          <w:szCs w:val="24"/>
        </w:rPr>
      </w:pPr>
      <w:r>
        <w:rPr>
          <w:rFonts w:ascii="Times New Roman" w:hAnsi="Times New Roman" w:cs="Times New Roman"/>
          <w:sz w:val="24"/>
          <w:szCs w:val="24"/>
        </w:rPr>
        <w:t>Jika data menyebar jauh dari diagonal dan/atau tidak mengikuti arah garis diagonal, maka model regresi tidak memenuhi asumsi normalitas.</w:t>
      </w:r>
    </w:p>
    <w:p w:rsidR="008E6C79" w:rsidRPr="00A52462" w:rsidRDefault="00EF21A5" w:rsidP="00A52462">
      <w:pPr>
        <w:pStyle w:val="ListParagraph"/>
        <w:tabs>
          <w:tab w:val="left" w:pos="567"/>
          <w:tab w:val="left" w:pos="993"/>
        </w:tabs>
        <w:autoSpaceDE w:val="0"/>
        <w:autoSpaceDN w:val="0"/>
        <w:adjustRightInd w:val="0"/>
        <w:spacing w:after="0" w:line="480" w:lineRule="auto"/>
        <w:ind w:left="851"/>
        <w:jc w:val="both"/>
        <w:rPr>
          <w:rFonts w:ascii="Times New Roman" w:hAnsi="Times New Roman" w:cs="Times New Roman"/>
          <w:sz w:val="24"/>
          <w:szCs w:val="24"/>
          <w:lang w:val="id-ID"/>
        </w:rPr>
      </w:pPr>
      <w:r>
        <w:rPr>
          <w:rFonts w:ascii="Times New Roman" w:hAnsi="Times New Roman" w:cs="Times New Roman"/>
          <w:sz w:val="24"/>
          <w:szCs w:val="24"/>
        </w:rPr>
        <w:t>Adapun uji asumsi normalitas ditunju</w:t>
      </w:r>
      <w:r w:rsidR="00A52462">
        <w:rPr>
          <w:rFonts w:ascii="Times New Roman" w:hAnsi="Times New Roman" w:cs="Times New Roman"/>
          <w:sz w:val="24"/>
          <w:szCs w:val="24"/>
        </w:rPr>
        <w:t>kan melalui gambar berikut ini:</w:t>
      </w:r>
    </w:p>
    <w:p w:rsidR="008B615C" w:rsidRDefault="008B615C" w:rsidP="00F163A6">
      <w:pPr>
        <w:pStyle w:val="Heading3"/>
        <w:jc w:val="center"/>
      </w:pPr>
      <w:r>
        <w:rPr>
          <w:noProof/>
          <w:lang w:eastAsia="id-ID"/>
        </w:rPr>
        <w:drawing>
          <wp:inline distT="0" distB="0" distL="0" distR="0" wp14:anchorId="3FE92FE3" wp14:editId="6FDEDC19">
            <wp:extent cx="3985414" cy="31908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88554" cy="3193389"/>
                    </a:xfrm>
                    <a:prstGeom prst="rect">
                      <a:avLst/>
                    </a:prstGeom>
                    <a:noFill/>
                    <a:ln>
                      <a:noFill/>
                    </a:ln>
                  </pic:spPr>
                </pic:pic>
              </a:graphicData>
            </a:graphic>
          </wp:inline>
        </w:drawing>
      </w:r>
    </w:p>
    <w:p w:rsidR="00EF21A5" w:rsidRPr="00EF21A5" w:rsidRDefault="008B615C" w:rsidP="008B615C">
      <w:pPr>
        <w:spacing w:line="240" w:lineRule="auto"/>
        <w:jc w:val="center"/>
        <w:rPr>
          <w:rFonts w:ascii="Times New Roman" w:hAnsi="Times New Roman" w:cs="Times New Roman"/>
          <w:b/>
          <w:sz w:val="24"/>
          <w:szCs w:val="24"/>
        </w:rPr>
      </w:pPr>
      <w:r>
        <w:rPr>
          <w:rFonts w:ascii="Times New Roman" w:hAnsi="Times New Roman" w:cs="Times New Roman"/>
          <w:sz w:val="24"/>
          <w:szCs w:val="24"/>
        </w:rPr>
        <w:t>Sumber:Output SPSS 23.0</w:t>
      </w:r>
    </w:p>
    <w:p w:rsidR="00EF21A5" w:rsidRPr="00320CAF" w:rsidRDefault="00A52462" w:rsidP="00A52462">
      <w:pPr>
        <w:autoSpaceDE w:val="0"/>
        <w:autoSpaceDN w:val="0"/>
        <w:adjustRightInd w:val="0"/>
        <w:spacing w:after="0" w:line="360" w:lineRule="auto"/>
        <w:ind w:left="2880"/>
        <w:rPr>
          <w:rFonts w:ascii="Times New Roman" w:hAnsi="Times New Roman" w:cs="Times New Roman"/>
          <w:b/>
          <w:sz w:val="24"/>
          <w:szCs w:val="24"/>
        </w:rPr>
      </w:pPr>
      <w:r>
        <w:rPr>
          <w:rFonts w:ascii="Times New Roman" w:hAnsi="Times New Roman" w:cs="Times New Roman"/>
          <w:b/>
          <w:sz w:val="24"/>
          <w:szCs w:val="24"/>
        </w:rPr>
        <w:t xml:space="preserve">        </w:t>
      </w:r>
      <w:r w:rsidR="00F21D99">
        <w:rPr>
          <w:rFonts w:ascii="Times New Roman" w:hAnsi="Times New Roman" w:cs="Times New Roman"/>
          <w:b/>
          <w:sz w:val="24"/>
          <w:szCs w:val="24"/>
        </w:rPr>
        <w:t>Gambar 4.3</w:t>
      </w:r>
    </w:p>
    <w:p w:rsidR="00EF21A5" w:rsidRPr="00320CAF" w:rsidRDefault="00EF21A5" w:rsidP="00A52462">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Uji </w:t>
      </w:r>
      <w:r w:rsidRPr="00320CAF">
        <w:rPr>
          <w:rFonts w:ascii="Times New Roman" w:hAnsi="Times New Roman" w:cs="Times New Roman"/>
          <w:b/>
          <w:sz w:val="24"/>
          <w:szCs w:val="24"/>
        </w:rPr>
        <w:t>Normalitas</w:t>
      </w:r>
    </w:p>
    <w:p w:rsidR="00EF21A5" w:rsidRDefault="00F21D99" w:rsidP="00B9538F">
      <w:pPr>
        <w:tabs>
          <w:tab w:val="left" w:pos="567"/>
          <w:tab w:val="left" w:pos="993"/>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Berdasarkan gambar 4.3</w:t>
      </w:r>
      <w:r w:rsidR="00EF21A5">
        <w:rPr>
          <w:rFonts w:ascii="Times New Roman" w:hAnsi="Times New Roman" w:cs="Times New Roman"/>
          <w:sz w:val="24"/>
          <w:szCs w:val="24"/>
        </w:rPr>
        <w:t xml:space="preserve"> terlihat pada grafik </w:t>
      </w:r>
      <w:r w:rsidR="00EF21A5" w:rsidRPr="004D0C22">
        <w:rPr>
          <w:rFonts w:ascii="Times New Roman" w:hAnsi="Times New Roman" w:cs="Times New Roman"/>
          <w:sz w:val="24"/>
          <w:szCs w:val="24"/>
        </w:rPr>
        <w:t>Normal</w:t>
      </w:r>
      <w:r w:rsidR="00EF21A5" w:rsidRPr="004D0C22">
        <w:rPr>
          <w:rFonts w:ascii="Times New Roman" w:hAnsi="Times New Roman" w:cs="Times New Roman"/>
          <w:i/>
          <w:sz w:val="24"/>
          <w:szCs w:val="24"/>
        </w:rPr>
        <w:t xml:space="preserve"> Probability Plots of Regression Standardized Residual</w:t>
      </w:r>
      <w:r w:rsidR="00EF21A5">
        <w:rPr>
          <w:rFonts w:ascii="Times New Roman" w:hAnsi="Times New Roman" w:cs="Times New Roman"/>
          <w:sz w:val="24"/>
          <w:szCs w:val="24"/>
        </w:rPr>
        <w:t>, data menyebar disekitar garis diagonal dan mengikuti arah garis diagonal, maka model regresi memenuhi asumsi klasik.</w:t>
      </w:r>
    </w:p>
    <w:p w:rsidR="00EF21A5" w:rsidRPr="008B615C" w:rsidRDefault="00EF21A5" w:rsidP="008B615C">
      <w:pPr>
        <w:tabs>
          <w:tab w:val="left" w:pos="567"/>
          <w:tab w:val="left" w:pos="993"/>
        </w:tabs>
        <w:autoSpaceDE w:val="0"/>
        <w:autoSpaceDN w:val="0"/>
        <w:adjustRightInd w:val="0"/>
        <w:spacing w:after="0" w:line="480" w:lineRule="auto"/>
        <w:jc w:val="both"/>
        <w:rPr>
          <w:rFonts w:ascii="Times New Roman" w:hAnsi="Times New Roman"/>
          <w:sz w:val="24"/>
          <w:szCs w:val="24"/>
        </w:rPr>
      </w:pPr>
      <w:r>
        <w:rPr>
          <w:rFonts w:ascii="Times New Roman" w:hAnsi="Times New Roman" w:cs="Times New Roman"/>
          <w:sz w:val="24"/>
          <w:szCs w:val="24"/>
        </w:rPr>
        <w:tab/>
      </w:r>
      <w:r w:rsidRPr="00822454">
        <w:rPr>
          <w:rFonts w:ascii="Times New Roman" w:hAnsi="Times New Roman"/>
          <w:sz w:val="24"/>
          <w:szCs w:val="24"/>
        </w:rPr>
        <w:t xml:space="preserve">Salah satu uji statistik yang dapat digunakan untuk menguji normalitas residual adalah uji statistik non-parametrik </w:t>
      </w:r>
      <w:r w:rsidRPr="00822454">
        <w:rPr>
          <w:rFonts w:ascii="Times New Roman" w:hAnsi="Times New Roman"/>
          <w:i/>
          <w:sz w:val="24"/>
          <w:szCs w:val="24"/>
        </w:rPr>
        <w:t xml:space="preserve">Kolmogorov-Smirnov. </w:t>
      </w:r>
      <w:r w:rsidRPr="00822454">
        <w:rPr>
          <w:rFonts w:ascii="Times New Roman" w:hAnsi="Times New Roman"/>
          <w:sz w:val="24"/>
          <w:szCs w:val="24"/>
        </w:rPr>
        <w:t xml:space="preserve">Jika hasil </w:t>
      </w:r>
      <w:r w:rsidRPr="00822454">
        <w:rPr>
          <w:rFonts w:ascii="Times New Roman" w:hAnsi="Times New Roman"/>
          <w:i/>
          <w:sz w:val="24"/>
          <w:szCs w:val="24"/>
        </w:rPr>
        <w:t>Kolmogorov-Smirnov</w:t>
      </w:r>
      <w:r w:rsidRPr="00822454">
        <w:rPr>
          <w:rFonts w:ascii="Times New Roman" w:hAnsi="Times New Roman"/>
          <w:sz w:val="24"/>
          <w:szCs w:val="24"/>
        </w:rPr>
        <w:t xml:space="preserve"> menunjukan nilai signifikan diatas 0,05 maka data residual terdistribusi dengan normal. Sedangkan jika hasil </w:t>
      </w:r>
      <w:r w:rsidRPr="00822454">
        <w:rPr>
          <w:rFonts w:ascii="Times New Roman" w:hAnsi="Times New Roman"/>
          <w:i/>
          <w:sz w:val="24"/>
          <w:szCs w:val="24"/>
        </w:rPr>
        <w:t xml:space="preserve">Kolmogorov-Smirnov </w:t>
      </w:r>
      <w:r w:rsidRPr="00822454">
        <w:rPr>
          <w:rFonts w:ascii="Times New Roman" w:hAnsi="Times New Roman"/>
          <w:sz w:val="24"/>
          <w:szCs w:val="24"/>
        </w:rPr>
        <w:lastRenderedPageBreak/>
        <w:t>menunjukan nilai signifikan di bawah 0,05 maka data residual terdistribusi tidak normal. Ghozali (2016:156)</w:t>
      </w:r>
      <w:r>
        <w:rPr>
          <w:rFonts w:ascii="Times New Roman" w:hAnsi="Times New Roman"/>
          <w:sz w:val="24"/>
          <w:szCs w:val="24"/>
        </w:rPr>
        <w:t>.</w:t>
      </w:r>
    </w:p>
    <w:p w:rsidR="00EF21A5" w:rsidRDefault="00EF21A5" w:rsidP="008B615C">
      <w:pPr>
        <w:tabs>
          <w:tab w:val="left" w:pos="567"/>
        </w:tabs>
        <w:spacing w:after="0" w:line="360" w:lineRule="auto"/>
        <w:rPr>
          <w:rFonts w:ascii="Times New Roman" w:hAnsi="Times New Roman" w:cs="Times New Roman"/>
          <w:sz w:val="24"/>
          <w:szCs w:val="24"/>
        </w:rPr>
      </w:pPr>
    </w:p>
    <w:p w:rsidR="00EF21A5" w:rsidRPr="00490EF0" w:rsidRDefault="00F21D99" w:rsidP="00EF21A5">
      <w:pPr>
        <w:tabs>
          <w:tab w:val="left" w:pos="567"/>
        </w:tabs>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4.3</w:t>
      </w:r>
    </w:p>
    <w:p w:rsidR="00EF21A5" w:rsidRDefault="00EF21A5" w:rsidP="00EF21A5">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Uji </w:t>
      </w:r>
      <w:r w:rsidRPr="00340A69">
        <w:rPr>
          <w:rFonts w:ascii="Times New Roman" w:hAnsi="Times New Roman" w:cs="Times New Roman"/>
          <w:b/>
          <w:sz w:val="24"/>
          <w:szCs w:val="24"/>
        </w:rPr>
        <w:t>Normalitas</w:t>
      </w:r>
    </w:p>
    <w:p w:rsidR="008B615C" w:rsidRPr="008B615C" w:rsidRDefault="008B615C" w:rsidP="008B615C">
      <w:pPr>
        <w:autoSpaceDE w:val="0"/>
        <w:autoSpaceDN w:val="0"/>
        <w:adjustRightInd w:val="0"/>
        <w:spacing w:after="0" w:line="240" w:lineRule="auto"/>
        <w:rPr>
          <w:rFonts w:ascii="Times New Roman" w:hAnsi="Times New Roman" w:cs="Times New Roman"/>
          <w:sz w:val="24"/>
          <w:szCs w:val="24"/>
        </w:rPr>
      </w:pPr>
    </w:p>
    <w:tbl>
      <w:tblPr>
        <w:tblW w:w="536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45"/>
        <w:gridCol w:w="1445"/>
        <w:gridCol w:w="1475"/>
      </w:tblGrid>
      <w:tr w:rsidR="008B615C" w:rsidRPr="008B615C" w:rsidTr="008B615C">
        <w:trPr>
          <w:cantSplit/>
          <w:jc w:val="center"/>
        </w:trPr>
        <w:tc>
          <w:tcPr>
            <w:tcW w:w="5365" w:type="dxa"/>
            <w:gridSpan w:val="3"/>
            <w:tcBorders>
              <w:top w:val="nil"/>
              <w:left w:val="nil"/>
              <w:bottom w:val="nil"/>
              <w:right w:val="nil"/>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center"/>
              <w:rPr>
                <w:rFonts w:ascii="Arial" w:hAnsi="Arial" w:cs="Arial"/>
                <w:color w:val="000000"/>
                <w:sz w:val="18"/>
                <w:szCs w:val="18"/>
              </w:rPr>
            </w:pPr>
            <w:r w:rsidRPr="008B615C">
              <w:rPr>
                <w:rFonts w:ascii="Arial" w:hAnsi="Arial" w:cs="Arial"/>
                <w:b/>
                <w:bCs/>
                <w:color w:val="000000"/>
                <w:sz w:val="18"/>
                <w:szCs w:val="18"/>
              </w:rPr>
              <w:t>One-Sample Kolmogorov-Smirnov Test</w:t>
            </w:r>
          </w:p>
        </w:tc>
      </w:tr>
      <w:tr w:rsidR="008B615C" w:rsidRPr="008B615C" w:rsidTr="008B615C">
        <w:trPr>
          <w:cantSplit/>
          <w:jc w:val="center"/>
        </w:trPr>
        <w:tc>
          <w:tcPr>
            <w:tcW w:w="3890" w:type="dxa"/>
            <w:gridSpan w:val="2"/>
            <w:tcBorders>
              <w:top w:val="single" w:sz="16" w:space="0" w:color="000000"/>
              <w:left w:val="single" w:sz="16" w:space="0" w:color="000000"/>
              <w:bottom w:val="single" w:sz="16" w:space="0" w:color="000000"/>
              <w:right w:val="nil"/>
            </w:tcBorders>
            <w:shd w:val="clear" w:color="auto" w:fill="FFFFFF"/>
            <w:vAlign w:val="bottom"/>
          </w:tcPr>
          <w:p w:rsidR="008B615C" w:rsidRPr="008B615C" w:rsidRDefault="008B615C" w:rsidP="008B615C">
            <w:pPr>
              <w:autoSpaceDE w:val="0"/>
              <w:autoSpaceDN w:val="0"/>
              <w:adjustRightInd w:val="0"/>
              <w:spacing w:after="0" w:line="240" w:lineRule="auto"/>
              <w:rPr>
                <w:rFonts w:ascii="Times New Roman" w:hAnsi="Times New Roman" w:cs="Times New Roman"/>
                <w:sz w:val="24"/>
                <w:szCs w:val="24"/>
              </w:rPr>
            </w:pPr>
          </w:p>
        </w:tc>
        <w:tc>
          <w:tcPr>
            <w:tcW w:w="147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8B615C" w:rsidRPr="008B615C" w:rsidRDefault="008B615C" w:rsidP="008B615C">
            <w:pPr>
              <w:autoSpaceDE w:val="0"/>
              <w:autoSpaceDN w:val="0"/>
              <w:adjustRightInd w:val="0"/>
              <w:spacing w:after="0" w:line="320" w:lineRule="atLeast"/>
              <w:ind w:left="60" w:right="60"/>
              <w:jc w:val="center"/>
              <w:rPr>
                <w:rFonts w:ascii="Arial" w:hAnsi="Arial" w:cs="Arial"/>
                <w:color w:val="000000"/>
                <w:sz w:val="18"/>
                <w:szCs w:val="18"/>
              </w:rPr>
            </w:pPr>
            <w:r w:rsidRPr="008B615C">
              <w:rPr>
                <w:rFonts w:ascii="Arial" w:hAnsi="Arial" w:cs="Arial"/>
                <w:color w:val="000000"/>
                <w:sz w:val="18"/>
                <w:szCs w:val="18"/>
              </w:rPr>
              <w:t>Unstandardized Residual</w:t>
            </w:r>
          </w:p>
        </w:tc>
      </w:tr>
      <w:tr w:rsidR="008B615C" w:rsidRPr="008B615C" w:rsidTr="008B615C">
        <w:trPr>
          <w:cantSplit/>
          <w:jc w:val="center"/>
        </w:trPr>
        <w:tc>
          <w:tcPr>
            <w:tcW w:w="3890" w:type="dxa"/>
            <w:gridSpan w:val="2"/>
            <w:tcBorders>
              <w:top w:val="single" w:sz="16" w:space="0" w:color="000000"/>
              <w:left w:val="single" w:sz="16" w:space="0" w:color="000000"/>
              <w:bottom w:val="nil"/>
              <w:right w:val="nil"/>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N</w:t>
            </w:r>
          </w:p>
        </w:tc>
        <w:tc>
          <w:tcPr>
            <w:tcW w:w="1475" w:type="dxa"/>
            <w:tcBorders>
              <w:top w:val="single" w:sz="16" w:space="0" w:color="000000"/>
              <w:left w:val="single" w:sz="16" w:space="0" w:color="000000"/>
              <w:bottom w:val="nil"/>
              <w:right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8</w:t>
            </w:r>
          </w:p>
        </w:tc>
      </w:tr>
      <w:tr w:rsidR="008B615C" w:rsidRPr="008B615C" w:rsidTr="008B615C">
        <w:trPr>
          <w:cantSplit/>
          <w:jc w:val="center"/>
        </w:trPr>
        <w:tc>
          <w:tcPr>
            <w:tcW w:w="2445" w:type="dxa"/>
            <w:vMerge w:val="restart"/>
            <w:tcBorders>
              <w:top w:val="nil"/>
              <w:left w:val="single" w:sz="16" w:space="0" w:color="000000"/>
              <w:bottom w:val="nil"/>
              <w:right w:val="nil"/>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Normal Parameters</w:t>
            </w:r>
            <w:r w:rsidRPr="008B615C">
              <w:rPr>
                <w:rFonts w:ascii="Arial" w:hAnsi="Arial" w:cs="Arial"/>
                <w:color w:val="000000"/>
                <w:sz w:val="18"/>
                <w:szCs w:val="18"/>
                <w:vertAlign w:val="superscript"/>
              </w:rPr>
              <w:t>a,b</w:t>
            </w:r>
          </w:p>
        </w:tc>
        <w:tc>
          <w:tcPr>
            <w:tcW w:w="1445" w:type="dxa"/>
            <w:tcBorders>
              <w:top w:val="nil"/>
              <w:left w:val="nil"/>
              <w:bottom w:val="nil"/>
              <w:right w:val="single" w:sz="16" w:space="0" w:color="000000"/>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Mean</w:t>
            </w:r>
          </w:p>
        </w:tc>
        <w:tc>
          <w:tcPr>
            <w:tcW w:w="1475" w:type="dxa"/>
            <w:tcBorders>
              <w:top w:val="nil"/>
              <w:left w:val="single" w:sz="16" w:space="0" w:color="000000"/>
              <w:bottom w:val="nil"/>
              <w:right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,0000000</w:t>
            </w:r>
          </w:p>
        </w:tc>
      </w:tr>
      <w:tr w:rsidR="008B615C" w:rsidRPr="008B615C" w:rsidTr="008B615C">
        <w:trPr>
          <w:cantSplit/>
          <w:jc w:val="center"/>
        </w:trPr>
        <w:tc>
          <w:tcPr>
            <w:tcW w:w="2445" w:type="dxa"/>
            <w:vMerge/>
            <w:tcBorders>
              <w:top w:val="nil"/>
              <w:left w:val="single" w:sz="16" w:space="0" w:color="000000"/>
              <w:bottom w:val="nil"/>
              <w:right w:val="nil"/>
            </w:tcBorders>
            <w:shd w:val="clear" w:color="auto" w:fill="FFFFFF"/>
          </w:tcPr>
          <w:p w:rsidR="008B615C" w:rsidRPr="008B615C" w:rsidRDefault="008B615C" w:rsidP="008B615C">
            <w:pPr>
              <w:autoSpaceDE w:val="0"/>
              <w:autoSpaceDN w:val="0"/>
              <w:adjustRightInd w:val="0"/>
              <w:spacing w:after="0" w:line="240" w:lineRule="auto"/>
              <w:rPr>
                <w:rFonts w:ascii="Arial" w:hAnsi="Arial" w:cs="Arial"/>
                <w:color w:val="000000"/>
                <w:sz w:val="18"/>
                <w:szCs w:val="18"/>
              </w:rPr>
            </w:pPr>
          </w:p>
        </w:tc>
        <w:tc>
          <w:tcPr>
            <w:tcW w:w="1445" w:type="dxa"/>
            <w:tcBorders>
              <w:top w:val="nil"/>
              <w:left w:val="nil"/>
              <w:bottom w:val="nil"/>
              <w:right w:val="single" w:sz="16" w:space="0" w:color="000000"/>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Std. Deviation</w:t>
            </w:r>
          </w:p>
        </w:tc>
        <w:tc>
          <w:tcPr>
            <w:tcW w:w="1475" w:type="dxa"/>
            <w:tcBorders>
              <w:top w:val="nil"/>
              <w:left w:val="single" w:sz="16" w:space="0" w:color="000000"/>
              <w:bottom w:val="nil"/>
              <w:right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,19649043</w:t>
            </w:r>
          </w:p>
        </w:tc>
      </w:tr>
      <w:tr w:rsidR="008B615C" w:rsidRPr="008B615C" w:rsidTr="008B615C">
        <w:trPr>
          <w:cantSplit/>
          <w:jc w:val="center"/>
        </w:trPr>
        <w:tc>
          <w:tcPr>
            <w:tcW w:w="2445" w:type="dxa"/>
            <w:vMerge w:val="restart"/>
            <w:tcBorders>
              <w:top w:val="nil"/>
              <w:left w:val="single" w:sz="16" w:space="0" w:color="000000"/>
              <w:bottom w:val="nil"/>
              <w:right w:val="nil"/>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Most Extreme Differences</w:t>
            </w:r>
          </w:p>
        </w:tc>
        <w:tc>
          <w:tcPr>
            <w:tcW w:w="1445" w:type="dxa"/>
            <w:tcBorders>
              <w:top w:val="nil"/>
              <w:left w:val="nil"/>
              <w:bottom w:val="nil"/>
              <w:right w:val="single" w:sz="16" w:space="0" w:color="000000"/>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Absolute</w:t>
            </w:r>
          </w:p>
        </w:tc>
        <w:tc>
          <w:tcPr>
            <w:tcW w:w="1475" w:type="dxa"/>
            <w:tcBorders>
              <w:top w:val="nil"/>
              <w:left w:val="single" w:sz="16" w:space="0" w:color="000000"/>
              <w:bottom w:val="nil"/>
              <w:right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,169</w:t>
            </w:r>
          </w:p>
        </w:tc>
      </w:tr>
      <w:tr w:rsidR="008B615C" w:rsidRPr="008B615C" w:rsidTr="008B615C">
        <w:trPr>
          <w:cantSplit/>
          <w:jc w:val="center"/>
        </w:trPr>
        <w:tc>
          <w:tcPr>
            <w:tcW w:w="2445" w:type="dxa"/>
            <w:vMerge/>
            <w:tcBorders>
              <w:top w:val="nil"/>
              <w:left w:val="single" w:sz="16" w:space="0" w:color="000000"/>
              <w:bottom w:val="nil"/>
              <w:right w:val="nil"/>
            </w:tcBorders>
            <w:shd w:val="clear" w:color="auto" w:fill="FFFFFF"/>
          </w:tcPr>
          <w:p w:rsidR="008B615C" w:rsidRPr="008B615C" w:rsidRDefault="008B615C" w:rsidP="008B615C">
            <w:pPr>
              <w:autoSpaceDE w:val="0"/>
              <w:autoSpaceDN w:val="0"/>
              <w:adjustRightInd w:val="0"/>
              <w:spacing w:after="0" w:line="240" w:lineRule="auto"/>
              <w:rPr>
                <w:rFonts w:ascii="Arial" w:hAnsi="Arial" w:cs="Arial"/>
                <w:color w:val="000000"/>
                <w:sz w:val="18"/>
                <w:szCs w:val="18"/>
              </w:rPr>
            </w:pPr>
          </w:p>
        </w:tc>
        <w:tc>
          <w:tcPr>
            <w:tcW w:w="1445" w:type="dxa"/>
            <w:tcBorders>
              <w:top w:val="nil"/>
              <w:left w:val="nil"/>
              <w:bottom w:val="nil"/>
              <w:right w:val="single" w:sz="16" w:space="0" w:color="000000"/>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Positive</w:t>
            </w:r>
          </w:p>
        </w:tc>
        <w:tc>
          <w:tcPr>
            <w:tcW w:w="1475" w:type="dxa"/>
            <w:tcBorders>
              <w:top w:val="nil"/>
              <w:left w:val="single" w:sz="16" w:space="0" w:color="000000"/>
              <w:bottom w:val="nil"/>
              <w:right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,169</w:t>
            </w:r>
          </w:p>
        </w:tc>
      </w:tr>
      <w:tr w:rsidR="008B615C" w:rsidRPr="008B615C" w:rsidTr="008B615C">
        <w:trPr>
          <w:cantSplit/>
          <w:jc w:val="center"/>
        </w:trPr>
        <w:tc>
          <w:tcPr>
            <w:tcW w:w="2445" w:type="dxa"/>
            <w:vMerge/>
            <w:tcBorders>
              <w:top w:val="nil"/>
              <w:left w:val="single" w:sz="16" w:space="0" w:color="000000"/>
              <w:bottom w:val="nil"/>
              <w:right w:val="nil"/>
            </w:tcBorders>
            <w:shd w:val="clear" w:color="auto" w:fill="FFFFFF"/>
          </w:tcPr>
          <w:p w:rsidR="008B615C" w:rsidRPr="008B615C" w:rsidRDefault="008B615C" w:rsidP="008B615C">
            <w:pPr>
              <w:autoSpaceDE w:val="0"/>
              <w:autoSpaceDN w:val="0"/>
              <w:adjustRightInd w:val="0"/>
              <w:spacing w:after="0" w:line="240" w:lineRule="auto"/>
              <w:rPr>
                <w:rFonts w:ascii="Arial" w:hAnsi="Arial" w:cs="Arial"/>
                <w:color w:val="000000"/>
                <w:sz w:val="18"/>
                <w:szCs w:val="18"/>
              </w:rPr>
            </w:pPr>
          </w:p>
        </w:tc>
        <w:tc>
          <w:tcPr>
            <w:tcW w:w="1445" w:type="dxa"/>
            <w:tcBorders>
              <w:top w:val="nil"/>
              <w:left w:val="nil"/>
              <w:bottom w:val="nil"/>
              <w:right w:val="single" w:sz="16" w:space="0" w:color="000000"/>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Negative</w:t>
            </w:r>
          </w:p>
        </w:tc>
        <w:tc>
          <w:tcPr>
            <w:tcW w:w="1475" w:type="dxa"/>
            <w:tcBorders>
              <w:top w:val="nil"/>
              <w:left w:val="single" w:sz="16" w:space="0" w:color="000000"/>
              <w:bottom w:val="nil"/>
              <w:right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-,134</w:t>
            </w:r>
          </w:p>
        </w:tc>
      </w:tr>
      <w:tr w:rsidR="008B615C" w:rsidRPr="008B615C" w:rsidTr="008B615C">
        <w:trPr>
          <w:cantSplit/>
          <w:jc w:val="center"/>
        </w:trPr>
        <w:tc>
          <w:tcPr>
            <w:tcW w:w="3890" w:type="dxa"/>
            <w:gridSpan w:val="2"/>
            <w:tcBorders>
              <w:top w:val="nil"/>
              <w:left w:val="single" w:sz="16" w:space="0" w:color="000000"/>
              <w:bottom w:val="nil"/>
              <w:right w:val="nil"/>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Test Statistic</w:t>
            </w:r>
          </w:p>
        </w:tc>
        <w:tc>
          <w:tcPr>
            <w:tcW w:w="1475" w:type="dxa"/>
            <w:tcBorders>
              <w:top w:val="nil"/>
              <w:left w:val="single" w:sz="16" w:space="0" w:color="000000"/>
              <w:bottom w:val="nil"/>
              <w:right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,169</w:t>
            </w:r>
          </w:p>
        </w:tc>
      </w:tr>
      <w:tr w:rsidR="008B615C" w:rsidRPr="008B615C" w:rsidTr="008B615C">
        <w:trPr>
          <w:cantSplit/>
          <w:jc w:val="center"/>
        </w:trPr>
        <w:tc>
          <w:tcPr>
            <w:tcW w:w="3890" w:type="dxa"/>
            <w:gridSpan w:val="2"/>
            <w:tcBorders>
              <w:top w:val="nil"/>
              <w:left w:val="single" w:sz="16" w:space="0" w:color="000000"/>
              <w:bottom w:val="single" w:sz="16" w:space="0" w:color="000000"/>
              <w:right w:val="nil"/>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Asymp. Sig. (2-tailed)</w:t>
            </w:r>
          </w:p>
        </w:tc>
        <w:tc>
          <w:tcPr>
            <w:tcW w:w="1475" w:type="dxa"/>
            <w:tcBorders>
              <w:top w:val="nil"/>
              <w:left w:val="single" w:sz="16" w:space="0" w:color="000000"/>
              <w:bottom w:val="single" w:sz="16" w:space="0" w:color="000000"/>
              <w:right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,200</w:t>
            </w:r>
            <w:r w:rsidRPr="008B615C">
              <w:rPr>
                <w:rFonts w:ascii="Arial" w:hAnsi="Arial" w:cs="Arial"/>
                <w:color w:val="000000"/>
                <w:sz w:val="18"/>
                <w:szCs w:val="18"/>
                <w:vertAlign w:val="superscript"/>
              </w:rPr>
              <w:t>c,d</w:t>
            </w:r>
          </w:p>
        </w:tc>
      </w:tr>
      <w:tr w:rsidR="008B615C" w:rsidRPr="008B615C" w:rsidTr="008B615C">
        <w:trPr>
          <w:cantSplit/>
          <w:jc w:val="center"/>
        </w:trPr>
        <w:tc>
          <w:tcPr>
            <w:tcW w:w="5365" w:type="dxa"/>
            <w:gridSpan w:val="3"/>
            <w:tcBorders>
              <w:top w:val="nil"/>
              <w:left w:val="nil"/>
              <w:bottom w:val="nil"/>
              <w:right w:val="nil"/>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a. Test distribution is Normal.</w:t>
            </w:r>
          </w:p>
        </w:tc>
      </w:tr>
      <w:tr w:rsidR="008B615C" w:rsidRPr="008B615C" w:rsidTr="008B615C">
        <w:trPr>
          <w:cantSplit/>
          <w:jc w:val="center"/>
        </w:trPr>
        <w:tc>
          <w:tcPr>
            <w:tcW w:w="5365" w:type="dxa"/>
            <w:gridSpan w:val="3"/>
            <w:tcBorders>
              <w:top w:val="nil"/>
              <w:left w:val="nil"/>
              <w:bottom w:val="nil"/>
              <w:right w:val="nil"/>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b. Calculated from data.</w:t>
            </w:r>
          </w:p>
        </w:tc>
      </w:tr>
    </w:tbl>
    <w:p w:rsidR="00FA6379" w:rsidRDefault="00FA6379" w:rsidP="008B615C">
      <w:pPr>
        <w:autoSpaceDE w:val="0"/>
        <w:autoSpaceDN w:val="0"/>
        <w:adjustRightInd w:val="0"/>
        <w:spacing w:after="0" w:line="480" w:lineRule="auto"/>
        <w:rPr>
          <w:rFonts w:ascii="Times New Roman" w:hAnsi="Times New Roman" w:cs="Times New Roman"/>
          <w:b/>
          <w:sz w:val="24"/>
          <w:szCs w:val="24"/>
        </w:rPr>
      </w:pPr>
    </w:p>
    <w:p w:rsidR="00F21D99" w:rsidRDefault="00F21D99" w:rsidP="00B9538F">
      <w:pPr>
        <w:autoSpaceDE w:val="0"/>
        <w:autoSpaceDN w:val="0"/>
        <w:adjustRightInd w:val="0"/>
        <w:spacing w:after="0" w:line="480" w:lineRule="auto"/>
        <w:ind w:firstLine="567"/>
        <w:jc w:val="both"/>
        <w:rPr>
          <w:rFonts w:ascii="Times New Roman" w:hAnsi="Times New Roman"/>
          <w:sz w:val="24"/>
          <w:szCs w:val="24"/>
        </w:rPr>
      </w:pPr>
      <w:r>
        <w:rPr>
          <w:rFonts w:ascii="Times New Roman" w:hAnsi="Times New Roman" w:cs="Times New Roman"/>
          <w:sz w:val="24"/>
          <w:szCs w:val="24"/>
        </w:rPr>
        <w:t xml:space="preserve">Berdasarkan Tabel 4.3 uji </w:t>
      </w:r>
      <w:r w:rsidRPr="00822454">
        <w:rPr>
          <w:rFonts w:ascii="Times New Roman" w:hAnsi="Times New Roman"/>
          <w:i/>
          <w:sz w:val="24"/>
          <w:szCs w:val="24"/>
        </w:rPr>
        <w:t>Kolmogorov-Smirnov</w:t>
      </w:r>
      <w:r>
        <w:rPr>
          <w:rFonts w:ascii="Times New Roman" w:hAnsi="Times New Roman"/>
          <w:i/>
          <w:sz w:val="24"/>
          <w:szCs w:val="24"/>
        </w:rPr>
        <w:t xml:space="preserve"> </w:t>
      </w:r>
      <w:r>
        <w:rPr>
          <w:rFonts w:ascii="Times New Roman" w:hAnsi="Times New Roman"/>
          <w:sz w:val="24"/>
          <w:szCs w:val="24"/>
        </w:rPr>
        <w:t xml:space="preserve">terlihat bahwa </w:t>
      </w:r>
      <w:r w:rsidR="008B615C">
        <w:rPr>
          <w:rFonts w:ascii="Times New Roman" w:hAnsi="Times New Roman"/>
          <w:sz w:val="24"/>
          <w:szCs w:val="24"/>
        </w:rPr>
        <w:t xml:space="preserve">nilai signifikasi sebesar 0,200 </w:t>
      </w:r>
      <w:r>
        <w:rPr>
          <w:rFonts w:ascii="Times New Roman" w:hAnsi="Times New Roman"/>
          <w:sz w:val="24"/>
          <w:szCs w:val="24"/>
        </w:rPr>
        <w:t>lebih besar dari 0,05. Maka dapat disimpulkan bahwa data berdistribusi normal.</w:t>
      </w:r>
    </w:p>
    <w:p w:rsidR="00FA6379" w:rsidRDefault="00FA6379" w:rsidP="006A5512">
      <w:pPr>
        <w:autoSpaceDE w:val="0"/>
        <w:autoSpaceDN w:val="0"/>
        <w:adjustRightInd w:val="0"/>
        <w:spacing w:after="0" w:line="480" w:lineRule="auto"/>
        <w:rPr>
          <w:rFonts w:ascii="Times New Roman" w:hAnsi="Times New Roman" w:cs="Times New Roman"/>
          <w:b/>
          <w:sz w:val="24"/>
          <w:szCs w:val="24"/>
        </w:rPr>
      </w:pPr>
    </w:p>
    <w:p w:rsidR="00FA6379" w:rsidRPr="006A7082" w:rsidRDefault="006A7082" w:rsidP="006A7082">
      <w:pPr>
        <w:pStyle w:val="ListParagraph"/>
        <w:numPr>
          <w:ilvl w:val="3"/>
          <w:numId w:val="18"/>
        </w:numPr>
        <w:tabs>
          <w:tab w:val="left" w:pos="567"/>
          <w:tab w:val="left" w:pos="709"/>
          <w:tab w:val="left" w:pos="993"/>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lang w:val="id-ID"/>
        </w:rPr>
        <w:t xml:space="preserve"> Hasil </w:t>
      </w:r>
      <w:r w:rsidR="00FA6379" w:rsidRPr="006A7082">
        <w:rPr>
          <w:rFonts w:ascii="Times New Roman" w:hAnsi="Times New Roman" w:cs="Times New Roman"/>
          <w:b/>
          <w:sz w:val="24"/>
          <w:szCs w:val="24"/>
        </w:rPr>
        <w:t>Uji Heteroskedastisitas</w:t>
      </w:r>
    </w:p>
    <w:p w:rsidR="00FA6379" w:rsidRDefault="00B9538F" w:rsidP="00B9538F">
      <w:pPr>
        <w:pStyle w:val="ListParagraph"/>
        <w:tabs>
          <w:tab w:val="left" w:pos="0"/>
          <w:tab w:val="left" w:pos="709"/>
          <w:tab w:val="left" w:pos="993"/>
        </w:tabs>
        <w:autoSpaceDE w:val="0"/>
        <w:autoSpaceDN w:val="0"/>
        <w:adjustRightInd w:val="0"/>
        <w:spacing w:after="0" w:line="480" w:lineRule="auto"/>
        <w:ind w:left="0" w:firstLine="567"/>
        <w:jc w:val="both"/>
        <w:rPr>
          <w:rFonts w:ascii="Times New Roman" w:hAnsi="Times New Roman" w:cs="Times New Roman"/>
          <w:sz w:val="24"/>
          <w:szCs w:val="24"/>
        </w:rPr>
      </w:pPr>
      <w:r>
        <w:rPr>
          <w:rFonts w:ascii="Times New Roman" w:hAnsi="Times New Roman" w:cs="Times New Roman"/>
          <w:sz w:val="24"/>
          <w:szCs w:val="24"/>
          <w:lang w:val="id-ID"/>
        </w:rPr>
        <w:t xml:space="preserve">  </w:t>
      </w:r>
      <w:r w:rsidR="006A7082">
        <w:rPr>
          <w:rFonts w:ascii="Times New Roman" w:hAnsi="Times New Roman" w:cs="Times New Roman"/>
          <w:sz w:val="24"/>
          <w:szCs w:val="24"/>
          <w:lang w:val="id-ID"/>
        </w:rPr>
        <w:t xml:space="preserve">  </w:t>
      </w:r>
      <w:r w:rsidR="00FA6379" w:rsidRPr="00182F38">
        <w:rPr>
          <w:rFonts w:ascii="Times New Roman" w:hAnsi="Times New Roman" w:cs="Times New Roman"/>
          <w:sz w:val="24"/>
          <w:szCs w:val="24"/>
        </w:rPr>
        <w:t>Pengujian ini bertujuan</w:t>
      </w:r>
      <w:r w:rsidR="00FA6379">
        <w:rPr>
          <w:rFonts w:ascii="Times New Roman" w:hAnsi="Times New Roman" w:cs="Times New Roman"/>
          <w:sz w:val="24"/>
          <w:szCs w:val="24"/>
        </w:rPr>
        <w:t xml:space="preserve"> apakah didalam model regresi terjadi ketidaksamaan </w:t>
      </w:r>
      <w:r w:rsidR="00FA6379" w:rsidRPr="00182F38">
        <w:rPr>
          <w:rFonts w:ascii="Times New Roman" w:hAnsi="Times New Roman" w:cs="Times New Roman"/>
          <w:i/>
          <w:sz w:val="24"/>
          <w:szCs w:val="24"/>
        </w:rPr>
        <w:t>varience</w:t>
      </w:r>
      <w:r w:rsidR="00FA6379">
        <w:rPr>
          <w:rFonts w:ascii="Times New Roman" w:hAnsi="Times New Roman" w:cs="Times New Roman"/>
          <w:sz w:val="24"/>
          <w:szCs w:val="24"/>
        </w:rPr>
        <w:t xml:space="preserve"> dari residual satu pengamatan ke pengamatan lain. Jika </w:t>
      </w:r>
      <w:r w:rsidR="00FA6379" w:rsidRPr="00182F38">
        <w:rPr>
          <w:rFonts w:ascii="Times New Roman" w:hAnsi="Times New Roman" w:cs="Times New Roman"/>
          <w:i/>
          <w:sz w:val="24"/>
          <w:szCs w:val="24"/>
        </w:rPr>
        <w:t>varience</w:t>
      </w:r>
      <w:r w:rsidR="00FA6379">
        <w:rPr>
          <w:rFonts w:ascii="Times New Roman" w:hAnsi="Times New Roman" w:cs="Times New Roman"/>
          <w:sz w:val="24"/>
          <w:szCs w:val="24"/>
        </w:rPr>
        <w:t xml:space="preserve"> dari residual satu ke pengamatan lain tetap, maka disebut homokedastisitas. Dan jika berbeda disebut heteroskedastisitas. Salah satu cara untuk mendeteksi ada atau tidaknya heteroskedastisitas adalah dengan </w:t>
      </w:r>
      <w:r w:rsidR="00FA6379">
        <w:rPr>
          <w:rFonts w:ascii="Times New Roman" w:hAnsi="Times New Roman" w:cs="Times New Roman"/>
          <w:sz w:val="24"/>
          <w:szCs w:val="24"/>
        </w:rPr>
        <w:lastRenderedPageBreak/>
        <w:t>menggunakan grafik</w:t>
      </w:r>
      <w:r w:rsidR="00FA6379" w:rsidRPr="00182F38">
        <w:rPr>
          <w:rFonts w:ascii="Times New Roman" w:hAnsi="Times New Roman" w:cs="Times New Roman"/>
          <w:i/>
          <w:sz w:val="24"/>
          <w:szCs w:val="24"/>
        </w:rPr>
        <w:t xml:space="preserve"> scatterplot</w:t>
      </w:r>
      <w:r w:rsidR="00FA6379">
        <w:rPr>
          <w:rFonts w:ascii="Times New Roman" w:hAnsi="Times New Roman" w:cs="Times New Roman"/>
          <w:sz w:val="24"/>
          <w:szCs w:val="24"/>
        </w:rPr>
        <w:t xml:space="preserve"> antara lain prediksi variabel terikat (dependen) yaitu ZPRED dengan residualnya SRESID.</w:t>
      </w:r>
    </w:p>
    <w:p w:rsidR="00FA6379" w:rsidRDefault="00B9538F" w:rsidP="00FA6379">
      <w:pPr>
        <w:pStyle w:val="ListParagraph"/>
        <w:tabs>
          <w:tab w:val="left" w:pos="0"/>
          <w:tab w:val="left" w:pos="993"/>
        </w:tabs>
        <w:autoSpaceDE w:val="0"/>
        <w:autoSpaceDN w:val="0"/>
        <w:adjustRightInd w:val="0"/>
        <w:spacing w:after="0" w:line="480" w:lineRule="auto"/>
        <w:ind w:left="0" w:firstLine="567"/>
        <w:jc w:val="both"/>
        <w:rPr>
          <w:rFonts w:ascii="Times New Roman" w:hAnsi="Times New Roman" w:cs="Times New Roman"/>
          <w:sz w:val="24"/>
          <w:szCs w:val="24"/>
        </w:rPr>
      </w:pPr>
      <w:r>
        <w:rPr>
          <w:rFonts w:ascii="Times New Roman" w:hAnsi="Times New Roman" w:cs="Times New Roman"/>
          <w:sz w:val="24"/>
          <w:szCs w:val="24"/>
          <w:lang w:val="id-ID"/>
        </w:rPr>
        <w:t xml:space="preserve">  </w:t>
      </w:r>
      <w:r w:rsidR="006A7082">
        <w:rPr>
          <w:rFonts w:ascii="Times New Roman" w:hAnsi="Times New Roman" w:cs="Times New Roman"/>
          <w:sz w:val="24"/>
          <w:szCs w:val="24"/>
          <w:lang w:val="id-ID"/>
        </w:rPr>
        <w:t xml:space="preserve"> </w:t>
      </w:r>
      <w:r w:rsidR="00FA6379">
        <w:rPr>
          <w:rFonts w:ascii="Times New Roman" w:hAnsi="Times New Roman" w:cs="Times New Roman"/>
          <w:sz w:val="24"/>
          <w:szCs w:val="24"/>
        </w:rPr>
        <w:t>Apabila nilai signifikasinya diatas tingkat kepercayaan 5% dari grafik scatterplot, titik-titik menyebar diatas maupun dibawah angka nol pada sumbu Y, maka dapat disimpulkan model regresi tidak mengandung adanya heteroskedastisitas (Ghazali, 2016:134). Adapun uji asumsi heteroskedastisitas ditunjukkan melalui gambar berikut ini:</w:t>
      </w:r>
    </w:p>
    <w:p w:rsidR="00FA6379" w:rsidRPr="008B615C" w:rsidRDefault="008B615C" w:rsidP="008B615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id-ID"/>
        </w:rPr>
        <w:drawing>
          <wp:inline distT="0" distB="0" distL="0" distR="0" wp14:anchorId="085CC53C" wp14:editId="6A073A7A">
            <wp:extent cx="3942346" cy="3156391"/>
            <wp:effectExtent l="0" t="0" r="127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7571" cy="3160575"/>
                    </a:xfrm>
                    <a:prstGeom prst="rect">
                      <a:avLst/>
                    </a:prstGeom>
                    <a:noFill/>
                    <a:ln>
                      <a:noFill/>
                    </a:ln>
                  </pic:spPr>
                </pic:pic>
              </a:graphicData>
            </a:graphic>
          </wp:inline>
        </w:drawing>
      </w:r>
    </w:p>
    <w:p w:rsidR="00FA6379" w:rsidRPr="004A0178" w:rsidRDefault="00FA6379" w:rsidP="00B9538F">
      <w:pPr>
        <w:tabs>
          <w:tab w:val="left" w:pos="567"/>
          <w:tab w:val="left" w:pos="993"/>
        </w:tabs>
        <w:autoSpaceDE w:val="0"/>
        <w:autoSpaceDN w:val="0"/>
        <w:adjustRightInd w:val="0"/>
        <w:spacing w:after="0" w:line="360" w:lineRule="auto"/>
        <w:jc w:val="center"/>
        <w:rPr>
          <w:rFonts w:ascii="Times New Roman" w:hAnsi="Times New Roman" w:cs="Times New Roman"/>
          <w:sz w:val="24"/>
          <w:szCs w:val="24"/>
        </w:rPr>
      </w:pPr>
      <w:r>
        <w:rPr>
          <w:rFonts w:ascii="Times New Roman" w:hAnsi="Times New Roman" w:cs="Times New Roman"/>
          <w:sz w:val="24"/>
          <w:szCs w:val="24"/>
        </w:rPr>
        <w:t>Sumber :</w:t>
      </w:r>
      <w:r w:rsidRPr="004A0178">
        <w:rPr>
          <w:rFonts w:ascii="Times New Roman" w:hAnsi="Times New Roman" w:cs="Times New Roman"/>
          <w:sz w:val="24"/>
          <w:szCs w:val="24"/>
        </w:rPr>
        <w:t xml:space="preserve"> Output SPSS 23.0</w:t>
      </w:r>
    </w:p>
    <w:p w:rsidR="00FA6379" w:rsidRPr="00972EA9" w:rsidRDefault="006A5512" w:rsidP="00B9538F">
      <w:pPr>
        <w:autoSpaceDE w:val="0"/>
        <w:autoSpaceDN w:val="0"/>
        <w:adjustRightInd w:val="0"/>
        <w:spacing w:after="0" w:line="400" w:lineRule="atLeast"/>
        <w:jc w:val="center"/>
        <w:rPr>
          <w:rFonts w:ascii="Times New Roman" w:hAnsi="Times New Roman" w:cs="Times New Roman"/>
          <w:b/>
          <w:sz w:val="24"/>
          <w:szCs w:val="24"/>
        </w:rPr>
      </w:pPr>
      <w:r>
        <w:rPr>
          <w:rFonts w:ascii="Times New Roman" w:hAnsi="Times New Roman" w:cs="Times New Roman"/>
          <w:b/>
          <w:sz w:val="24"/>
          <w:szCs w:val="24"/>
        </w:rPr>
        <w:t>Gambar 4.4</w:t>
      </w:r>
    </w:p>
    <w:p w:rsidR="00FA6379" w:rsidRDefault="00FA6379" w:rsidP="00B9538F">
      <w:pPr>
        <w:autoSpaceDE w:val="0"/>
        <w:autoSpaceDN w:val="0"/>
        <w:adjustRightInd w:val="0"/>
        <w:spacing w:after="0" w:line="400" w:lineRule="atLeast"/>
        <w:jc w:val="center"/>
        <w:rPr>
          <w:rFonts w:ascii="Times New Roman" w:hAnsi="Times New Roman" w:cs="Times New Roman"/>
          <w:b/>
          <w:sz w:val="24"/>
          <w:szCs w:val="24"/>
        </w:rPr>
      </w:pPr>
      <w:r w:rsidRPr="00972EA9">
        <w:rPr>
          <w:rFonts w:ascii="Times New Roman" w:hAnsi="Times New Roman" w:cs="Times New Roman"/>
          <w:b/>
          <w:sz w:val="24"/>
          <w:szCs w:val="24"/>
        </w:rPr>
        <w:t>Uji Heteroskedastisitas</w:t>
      </w:r>
    </w:p>
    <w:p w:rsidR="00FA6379" w:rsidRDefault="00FA6379" w:rsidP="00B9538F">
      <w:pPr>
        <w:tabs>
          <w:tab w:val="left" w:pos="567"/>
          <w:tab w:val="left" w:pos="993"/>
        </w:tabs>
        <w:autoSpaceDE w:val="0"/>
        <w:autoSpaceDN w:val="0"/>
        <w:adjustRightInd w:val="0"/>
        <w:spacing w:after="0" w:line="480" w:lineRule="auto"/>
        <w:jc w:val="center"/>
        <w:rPr>
          <w:rFonts w:ascii="Times New Roman" w:hAnsi="Times New Roman" w:cs="Times New Roman"/>
          <w:sz w:val="24"/>
          <w:szCs w:val="24"/>
        </w:rPr>
      </w:pPr>
    </w:p>
    <w:p w:rsidR="00FA6379" w:rsidRDefault="00B9538F" w:rsidP="00B9538F">
      <w:pPr>
        <w:tabs>
          <w:tab w:val="left" w:pos="567"/>
          <w:tab w:val="left" w:pos="709"/>
          <w:tab w:val="left" w:pos="993"/>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  </w:t>
      </w:r>
      <w:r w:rsidR="00FA6379" w:rsidRPr="00972EA9">
        <w:rPr>
          <w:rFonts w:ascii="Times New Roman" w:hAnsi="Times New Roman" w:cs="Times New Roman"/>
          <w:sz w:val="24"/>
          <w:szCs w:val="24"/>
        </w:rPr>
        <w:t>Ber</w:t>
      </w:r>
      <w:r w:rsidR="006A5512">
        <w:rPr>
          <w:rFonts w:ascii="Times New Roman" w:hAnsi="Times New Roman" w:cs="Times New Roman"/>
          <w:sz w:val="24"/>
          <w:szCs w:val="24"/>
        </w:rPr>
        <w:t>dasarkan gambar 4.4</w:t>
      </w:r>
      <w:r w:rsidR="00FA6379">
        <w:rPr>
          <w:rFonts w:ascii="Times New Roman" w:hAnsi="Times New Roman" w:cs="Times New Roman"/>
          <w:sz w:val="24"/>
          <w:szCs w:val="24"/>
        </w:rPr>
        <w:t xml:space="preserve"> terlihat bahwa pada grafik </w:t>
      </w:r>
      <w:r w:rsidR="00FA6379" w:rsidRPr="00182F38">
        <w:rPr>
          <w:rFonts w:ascii="Times New Roman" w:hAnsi="Times New Roman" w:cs="Times New Roman"/>
          <w:i/>
          <w:sz w:val="24"/>
          <w:szCs w:val="24"/>
        </w:rPr>
        <w:t>scatterplot</w:t>
      </w:r>
      <w:r w:rsidR="00FA6379">
        <w:rPr>
          <w:rFonts w:ascii="Times New Roman" w:hAnsi="Times New Roman" w:cs="Times New Roman"/>
          <w:i/>
          <w:sz w:val="24"/>
          <w:szCs w:val="24"/>
        </w:rPr>
        <w:t xml:space="preserve">, </w:t>
      </w:r>
      <w:r w:rsidR="00FA6379" w:rsidRPr="00972EA9">
        <w:rPr>
          <w:rFonts w:ascii="Times New Roman" w:hAnsi="Times New Roman" w:cs="Times New Roman"/>
          <w:sz w:val="24"/>
          <w:szCs w:val="24"/>
        </w:rPr>
        <w:t>titik-</w:t>
      </w:r>
      <w:r w:rsidR="00FA6379">
        <w:rPr>
          <w:rFonts w:ascii="Times New Roman" w:hAnsi="Times New Roman" w:cs="Times New Roman"/>
          <w:sz w:val="24"/>
          <w:szCs w:val="24"/>
        </w:rPr>
        <w:t>titik menyebar diatas maupun dibawah angka nol pada sumbu Y, maka dapat disimpulkan model regresi tidak mengandung adanya heteroskedastisitas.</w:t>
      </w:r>
    </w:p>
    <w:p w:rsidR="00B9538F" w:rsidRDefault="00B9538F" w:rsidP="00B9538F">
      <w:pPr>
        <w:tabs>
          <w:tab w:val="left" w:pos="567"/>
          <w:tab w:val="left" w:pos="709"/>
          <w:tab w:val="left" w:pos="993"/>
        </w:tabs>
        <w:autoSpaceDE w:val="0"/>
        <w:autoSpaceDN w:val="0"/>
        <w:adjustRightInd w:val="0"/>
        <w:spacing w:after="0" w:line="480" w:lineRule="auto"/>
        <w:jc w:val="both"/>
        <w:rPr>
          <w:rFonts w:ascii="Times New Roman" w:hAnsi="Times New Roman" w:cs="Times New Roman"/>
          <w:sz w:val="24"/>
          <w:szCs w:val="24"/>
        </w:rPr>
      </w:pPr>
    </w:p>
    <w:p w:rsidR="002875D8" w:rsidRDefault="002875D8" w:rsidP="00BA088F">
      <w:pPr>
        <w:tabs>
          <w:tab w:val="left" w:pos="567"/>
          <w:tab w:val="left" w:pos="993"/>
        </w:tabs>
        <w:autoSpaceDE w:val="0"/>
        <w:autoSpaceDN w:val="0"/>
        <w:adjustRightInd w:val="0"/>
        <w:spacing w:after="0" w:line="480" w:lineRule="auto"/>
        <w:jc w:val="both"/>
        <w:rPr>
          <w:rFonts w:ascii="Times New Roman" w:hAnsi="Times New Roman" w:cs="Times New Roman"/>
          <w:sz w:val="24"/>
          <w:szCs w:val="24"/>
        </w:rPr>
      </w:pPr>
    </w:p>
    <w:p w:rsidR="002875D8" w:rsidRDefault="00983A9F" w:rsidP="002875D8">
      <w:pPr>
        <w:tabs>
          <w:tab w:val="left" w:pos="567"/>
          <w:tab w:val="left" w:pos="993"/>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4.3</w:t>
      </w:r>
      <w:r w:rsidR="00B9538F">
        <w:rPr>
          <w:rFonts w:ascii="Times New Roman" w:hAnsi="Times New Roman" w:cs="Times New Roman"/>
          <w:b/>
          <w:sz w:val="24"/>
          <w:szCs w:val="24"/>
        </w:rPr>
        <w:t xml:space="preserve">.2 </w:t>
      </w:r>
      <w:r w:rsidR="00B9538F">
        <w:rPr>
          <w:rFonts w:ascii="Times New Roman" w:hAnsi="Times New Roman" w:cs="Times New Roman"/>
          <w:b/>
          <w:sz w:val="24"/>
          <w:szCs w:val="24"/>
        </w:rPr>
        <w:tab/>
        <w:t xml:space="preserve">   </w:t>
      </w:r>
      <w:r w:rsidR="006A7082">
        <w:rPr>
          <w:rFonts w:ascii="Times New Roman" w:hAnsi="Times New Roman" w:cs="Times New Roman"/>
          <w:b/>
          <w:sz w:val="24"/>
          <w:szCs w:val="24"/>
        </w:rPr>
        <w:t xml:space="preserve">Hasil Pengujian </w:t>
      </w:r>
      <w:r w:rsidR="00B9538F">
        <w:rPr>
          <w:rFonts w:ascii="Times New Roman" w:hAnsi="Times New Roman" w:cs="Times New Roman"/>
          <w:b/>
          <w:sz w:val="24"/>
          <w:szCs w:val="24"/>
        </w:rPr>
        <w:t>Model Regresi Sederhana</w:t>
      </w:r>
    </w:p>
    <w:p w:rsidR="002875D8" w:rsidRPr="00B9538F" w:rsidRDefault="002875D8" w:rsidP="002875D8">
      <w:pPr>
        <w:pStyle w:val="ListParagraph"/>
        <w:tabs>
          <w:tab w:val="left" w:pos="709"/>
        </w:tabs>
        <w:spacing w:line="480" w:lineRule="auto"/>
        <w:ind w:left="0" w:firstLine="709"/>
        <w:jc w:val="both"/>
        <w:rPr>
          <w:rFonts w:ascii="Times New Roman" w:hAnsi="Times New Roman" w:cs="Times New Roman"/>
          <w:sz w:val="24"/>
          <w:szCs w:val="24"/>
        </w:rPr>
      </w:pPr>
      <w:r>
        <w:rPr>
          <w:rFonts w:ascii="Times New Roman" w:hAnsi="Times New Roman"/>
          <w:b/>
          <w:sz w:val="24"/>
          <w:szCs w:val="24"/>
        </w:rPr>
        <w:tab/>
      </w:r>
      <w:r>
        <w:rPr>
          <w:rFonts w:ascii="Times New Roman" w:hAnsi="Times New Roman" w:cs="Times New Roman"/>
          <w:sz w:val="24"/>
          <w:szCs w:val="24"/>
        </w:rPr>
        <w:t xml:space="preserve">Regresi sederhana didasarkan pada hubungan fungsional ataupun kausal dengan satu variabel </w:t>
      </w:r>
      <w:r w:rsidRPr="00B9538F">
        <w:rPr>
          <w:rFonts w:ascii="Times New Roman" w:hAnsi="Times New Roman" w:cs="Times New Roman"/>
          <w:sz w:val="24"/>
          <w:szCs w:val="24"/>
        </w:rPr>
        <w:t>independen dan satu variabel dependen. Berikut ini persamaan regresi linier sederhana menurut Sugiyono (2015:261):</w:t>
      </w:r>
    </w:p>
    <w:p w:rsidR="002875D8" w:rsidRPr="00B9538F" w:rsidRDefault="00B9538F" w:rsidP="002875D8">
      <w:pPr>
        <w:pStyle w:val="ListParagraph"/>
        <w:tabs>
          <w:tab w:val="left" w:pos="2127"/>
        </w:tabs>
        <w:spacing w:line="480" w:lineRule="auto"/>
        <w:ind w:left="567"/>
        <w:rPr>
          <w:rFonts w:ascii="Times New Roman" w:hAnsi="Times New Roman" w:cs="Times New Roman"/>
          <w:sz w:val="24"/>
          <w:szCs w:val="24"/>
        </w:rPr>
      </w:pPr>
      <w:r>
        <w:rPr>
          <w:rFonts w:ascii="Times New Roman" w:hAnsi="Times New Roman"/>
          <w:b/>
          <w:noProof/>
          <w:sz w:val="24"/>
          <w:szCs w:val="24"/>
          <w:lang w:val="id-ID" w:eastAsia="id-ID"/>
        </w:rPr>
        <mc:AlternateContent>
          <mc:Choice Requires="wps">
            <w:drawing>
              <wp:anchor distT="0" distB="0" distL="114300" distR="114300" simplePos="0" relativeHeight="251674624" behindDoc="0" locked="0" layoutInCell="1" allowOverlap="1" wp14:anchorId="422C64D7" wp14:editId="3C255F93">
                <wp:simplePos x="0" y="0"/>
                <wp:positionH relativeFrom="column">
                  <wp:posOffset>1740535</wp:posOffset>
                </wp:positionH>
                <wp:positionV relativeFrom="paragraph">
                  <wp:posOffset>75565</wp:posOffset>
                </wp:positionV>
                <wp:extent cx="1147445" cy="300990"/>
                <wp:effectExtent l="0" t="0" r="14605" b="22860"/>
                <wp:wrapNone/>
                <wp:docPr id="6" name="Rectangle 6"/>
                <wp:cNvGraphicFramePr/>
                <a:graphic xmlns:a="http://schemas.openxmlformats.org/drawingml/2006/main">
                  <a:graphicData uri="http://schemas.microsoft.com/office/word/2010/wordprocessingShape">
                    <wps:wsp>
                      <wps:cNvSpPr/>
                      <wps:spPr>
                        <a:xfrm>
                          <a:off x="0" y="0"/>
                          <a:ext cx="1147445" cy="300990"/>
                        </a:xfrm>
                        <a:prstGeom prst="rect">
                          <a:avLst/>
                        </a:prstGeom>
                      </wps:spPr>
                      <wps:style>
                        <a:lnRef idx="2">
                          <a:schemeClr val="dk1"/>
                        </a:lnRef>
                        <a:fillRef idx="1">
                          <a:schemeClr val="lt1"/>
                        </a:fillRef>
                        <a:effectRef idx="0">
                          <a:schemeClr val="dk1"/>
                        </a:effectRef>
                        <a:fontRef idx="minor">
                          <a:schemeClr val="dk1"/>
                        </a:fontRef>
                      </wps:style>
                      <wps:txbx>
                        <w:txbxContent>
                          <w:p w:rsidR="00B9538F" w:rsidRPr="00B9538F" w:rsidRDefault="00B9538F" w:rsidP="00B9538F">
                            <w:pPr>
                              <w:jc w:val="center"/>
                              <w:rPr>
                                <w:rFonts w:ascii="Times New Roman" w:hAnsi="Times New Roman" w:cs="Times New Roman"/>
                                <w:sz w:val="24"/>
                                <w:szCs w:val="24"/>
                              </w:rPr>
                            </w:pPr>
                            <w:r w:rsidRPr="00B9538F">
                              <w:rPr>
                                <w:rFonts w:ascii="Times New Roman" w:hAnsi="Times New Roman" w:cs="Times New Roman"/>
                                <w:sz w:val="24"/>
                                <w:szCs w:val="24"/>
                              </w:rPr>
                              <w:t>Y = a + bX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42" style="position:absolute;left:0;text-align:left;margin-left:137.05pt;margin-top:5.95pt;width:90.35pt;height:23.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" fillcolor="white [3201]" strokecolor="black [3200]" strokeweight="2pt">
                <v:textbox>
                  <w:txbxContent>
                    <w:p w:rsidR="00B9538F" w:rsidRPr="00B9538F" w:rsidRDefault="00B9538F" w:rsidP="00B9538F">
                      <w:pPr>
                        <w:jc w:val="center"/>
                        <w:rPr>
                          <w:rFonts w:ascii="Times New Roman" w:hAnsi="Times New Roman" w:cs="Times New Roman"/>
                          <w:sz w:val="24"/>
                          <w:szCs w:val="24"/>
                        </w:rPr>
                      </w:pPr>
                      <w:r w:rsidRPr="00B9538F">
                        <w:rPr>
                          <w:rFonts w:ascii="Times New Roman" w:hAnsi="Times New Roman" w:cs="Times New Roman"/>
                          <w:sz w:val="24"/>
                          <w:szCs w:val="24"/>
                        </w:rPr>
                        <w:t>Y = a + bX</w:t>
                      </w:r>
                    </w:p>
                  </w:txbxContent>
                </v:textbox>
              </v:rect>
            </w:pict>
          </mc:Fallback>
        </mc:AlternateContent>
      </w:r>
      <w:r w:rsidR="002875D8" w:rsidRPr="00B9538F">
        <w:rPr>
          <w:rFonts w:ascii="Times New Roman" w:hAnsi="Times New Roman" w:cs="Times New Roman"/>
          <w:sz w:val="24"/>
          <w:szCs w:val="24"/>
        </w:rPr>
        <w:tab/>
      </w:r>
    </w:p>
    <w:p w:rsidR="00B9538F" w:rsidRDefault="00B9538F" w:rsidP="002875D8">
      <w:pPr>
        <w:pStyle w:val="ListParagraph"/>
        <w:tabs>
          <w:tab w:val="left" w:pos="2127"/>
        </w:tabs>
        <w:spacing w:line="480" w:lineRule="auto"/>
        <w:ind w:left="709"/>
        <w:rPr>
          <w:rFonts w:ascii="Times New Roman" w:hAnsi="Times New Roman" w:cs="Times New Roman"/>
          <w:sz w:val="24"/>
          <w:szCs w:val="24"/>
          <w:lang w:val="id-ID"/>
        </w:rPr>
      </w:pPr>
    </w:p>
    <w:p w:rsidR="002875D8" w:rsidRPr="00B9538F" w:rsidRDefault="002875D8" w:rsidP="002875D8">
      <w:pPr>
        <w:pStyle w:val="ListParagraph"/>
        <w:tabs>
          <w:tab w:val="left" w:pos="2127"/>
        </w:tabs>
        <w:spacing w:line="480" w:lineRule="auto"/>
        <w:ind w:left="709"/>
        <w:rPr>
          <w:rFonts w:ascii="Times New Roman" w:hAnsi="Times New Roman" w:cs="Times New Roman"/>
          <w:sz w:val="24"/>
          <w:szCs w:val="24"/>
        </w:rPr>
      </w:pPr>
      <w:r w:rsidRPr="00B9538F">
        <w:rPr>
          <w:rFonts w:ascii="Times New Roman" w:hAnsi="Times New Roman" w:cs="Times New Roman"/>
          <w:sz w:val="24"/>
          <w:szCs w:val="24"/>
        </w:rPr>
        <w:t>Keterangan:</w:t>
      </w:r>
    </w:p>
    <w:p w:rsidR="002875D8" w:rsidRDefault="002875D8" w:rsidP="002875D8">
      <w:pPr>
        <w:pStyle w:val="ListParagraph"/>
        <w:tabs>
          <w:tab w:val="left" w:pos="2127"/>
        </w:tabs>
        <w:spacing w:line="480" w:lineRule="auto"/>
        <w:ind w:left="709"/>
        <w:rPr>
          <w:rFonts w:ascii="Times New Roman" w:hAnsi="Times New Roman" w:cs="Times New Roman"/>
          <w:sz w:val="24"/>
          <w:szCs w:val="24"/>
        </w:rPr>
      </w:pPr>
      <w:r>
        <w:rPr>
          <w:rFonts w:ascii="Times New Roman" w:hAnsi="Times New Roman" w:cs="Times New Roman"/>
          <w:sz w:val="24"/>
          <w:szCs w:val="24"/>
        </w:rPr>
        <w:t xml:space="preserve">Y </w:t>
      </w:r>
      <w:r w:rsidR="00D9158A">
        <w:rPr>
          <w:rFonts w:ascii="Times New Roman" w:hAnsi="Times New Roman" w:cs="Times New Roman"/>
          <w:sz w:val="24"/>
          <w:szCs w:val="24"/>
          <w:lang w:val="id-ID"/>
        </w:rPr>
        <w:t xml:space="preserve"> </w:t>
      </w:r>
      <w:r w:rsidR="00B9538F">
        <w:rPr>
          <w:rFonts w:ascii="Times New Roman" w:hAnsi="Times New Roman" w:cs="Times New Roman"/>
          <w:sz w:val="24"/>
          <w:szCs w:val="24"/>
          <w:lang w:val="id-ID"/>
        </w:rPr>
        <w:t xml:space="preserve"> </w:t>
      </w:r>
      <w:r>
        <w:rPr>
          <w:rFonts w:ascii="Times New Roman" w:hAnsi="Times New Roman" w:cs="Times New Roman"/>
          <w:sz w:val="24"/>
          <w:szCs w:val="24"/>
        </w:rPr>
        <w:t xml:space="preserve">= </w:t>
      </w:r>
      <w:r w:rsidR="00B9538F">
        <w:rPr>
          <w:rFonts w:ascii="Times New Roman" w:hAnsi="Times New Roman" w:cs="Times New Roman"/>
          <w:sz w:val="24"/>
          <w:szCs w:val="24"/>
          <w:lang w:val="id-ID"/>
        </w:rPr>
        <w:t xml:space="preserve"> S</w:t>
      </w:r>
      <w:r>
        <w:rPr>
          <w:rFonts w:ascii="Times New Roman" w:hAnsi="Times New Roman" w:cs="Times New Roman"/>
          <w:sz w:val="24"/>
          <w:szCs w:val="24"/>
        </w:rPr>
        <w:t>ubyek dalam variabel dependen yang di prediksikan</w:t>
      </w:r>
    </w:p>
    <w:p w:rsidR="002875D8" w:rsidRDefault="00B9538F" w:rsidP="002875D8">
      <w:pPr>
        <w:pStyle w:val="ListParagraph"/>
        <w:tabs>
          <w:tab w:val="left" w:pos="2127"/>
        </w:tabs>
        <w:spacing w:line="480" w:lineRule="auto"/>
        <w:ind w:left="709"/>
        <w:rPr>
          <w:rFonts w:ascii="Times New Roman" w:hAnsi="Times New Roman" w:cs="Times New Roman"/>
          <w:sz w:val="24"/>
          <w:szCs w:val="24"/>
        </w:rPr>
      </w:pPr>
      <w:r>
        <w:rPr>
          <w:rFonts w:ascii="Times New Roman" w:hAnsi="Times New Roman" w:cs="Times New Roman"/>
          <w:sz w:val="24"/>
          <w:szCs w:val="24"/>
          <w:lang w:val="id-ID"/>
        </w:rPr>
        <w:t xml:space="preserve"> </w:t>
      </w:r>
      <w:r w:rsidR="002875D8">
        <w:rPr>
          <w:rFonts w:ascii="Times New Roman" w:hAnsi="Times New Roman" w:cs="Times New Roman"/>
          <w:sz w:val="24"/>
          <w:szCs w:val="24"/>
        </w:rPr>
        <w:t xml:space="preserve">a </w:t>
      </w:r>
      <w:r>
        <w:rPr>
          <w:rFonts w:ascii="Times New Roman" w:hAnsi="Times New Roman" w:cs="Times New Roman"/>
          <w:sz w:val="24"/>
          <w:szCs w:val="24"/>
          <w:lang w:val="id-ID"/>
        </w:rPr>
        <w:t xml:space="preserve"> </w:t>
      </w:r>
      <w:r w:rsidR="00D9158A">
        <w:rPr>
          <w:rFonts w:ascii="Times New Roman" w:hAnsi="Times New Roman" w:cs="Times New Roman"/>
          <w:sz w:val="24"/>
          <w:szCs w:val="24"/>
          <w:lang w:val="id-ID"/>
        </w:rPr>
        <w:t xml:space="preserve"> </w:t>
      </w:r>
      <w:r w:rsidR="002875D8">
        <w:rPr>
          <w:rFonts w:ascii="Times New Roman" w:hAnsi="Times New Roman" w:cs="Times New Roman"/>
          <w:sz w:val="24"/>
          <w:szCs w:val="24"/>
        </w:rPr>
        <w:t xml:space="preserve">= </w:t>
      </w:r>
      <w:r>
        <w:rPr>
          <w:rFonts w:ascii="Times New Roman" w:hAnsi="Times New Roman" w:cs="Times New Roman"/>
          <w:sz w:val="24"/>
          <w:szCs w:val="24"/>
          <w:lang w:val="id-ID"/>
        </w:rPr>
        <w:t xml:space="preserve"> H</w:t>
      </w:r>
      <w:r w:rsidR="002875D8">
        <w:rPr>
          <w:rFonts w:ascii="Times New Roman" w:hAnsi="Times New Roman" w:cs="Times New Roman"/>
          <w:sz w:val="24"/>
          <w:szCs w:val="24"/>
        </w:rPr>
        <w:t>arga, ketika harga X = 0 (harga konstan)</w:t>
      </w:r>
    </w:p>
    <w:p w:rsidR="002875D8" w:rsidRDefault="00B9538F" w:rsidP="002875D8">
      <w:pPr>
        <w:pStyle w:val="ListParagraph"/>
        <w:tabs>
          <w:tab w:val="left" w:pos="2127"/>
        </w:tabs>
        <w:spacing w:line="480" w:lineRule="auto"/>
        <w:ind w:left="709"/>
        <w:jc w:val="both"/>
        <w:rPr>
          <w:rFonts w:ascii="Times New Roman" w:hAnsi="Times New Roman" w:cs="Times New Roman"/>
          <w:sz w:val="24"/>
          <w:szCs w:val="24"/>
        </w:rPr>
      </w:pPr>
      <w:r>
        <w:rPr>
          <w:rFonts w:ascii="Times New Roman" w:hAnsi="Times New Roman" w:cs="Times New Roman"/>
          <w:sz w:val="24"/>
          <w:szCs w:val="24"/>
          <w:lang w:val="id-ID"/>
        </w:rPr>
        <w:t xml:space="preserve"> </w:t>
      </w:r>
      <w:r>
        <w:rPr>
          <w:rFonts w:ascii="Times New Roman" w:hAnsi="Times New Roman" w:cs="Times New Roman"/>
          <w:sz w:val="24"/>
          <w:szCs w:val="24"/>
        </w:rPr>
        <w:t>b</w:t>
      </w:r>
      <w:r>
        <w:rPr>
          <w:rFonts w:ascii="Times New Roman" w:hAnsi="Times New Roman" w:cs="Times New Roman"/>
          <w:sz w:val="24"/>
          <w:szCs w:val="24"/>
          <w:lang w:val="id-ID"/>
        </w:rPr>
        <w:t xml:space="preserve"> </w:t>
      </w:r>
      <w:r w:rsidR="002875D8">
        <w:rPr>
          <w:rFonts w:ascii="Times New Roman" w:hAnsi="Times New Roman" w:cs="Times New Roman"/>
          <w:sz w:val="24"/>
          <w:szCs w:val="24"/>
        </w:rPr>
        <w:t>= angka arah atau koefisien regresi,yang menunjukan angka peningkatan ataupun penurunan variabel dependan yang didasarkan pada perubahan variabel dependan. Bila (+) arah garis naik, dan bila (-) maka arah garis turun</w:t>
      </w:r>
    </w:p>
    <w:p w:rsidR="002875D8" w:rsidRPr="008B615C" w:rsidRDefault="00D9158A" w:rsidP="008B615C">
      <w:pPr>
        <w:pStyle w:val="ListParagraph"/>
        <w:tabs>
          <w:tab w:val="left" w:pos="2127"/>
        </w:tabs>
        <w:spacing w:line="480" w:lineRule="auto"/>
        <w:ind w:left="709"/>
        <w:contextualSpacing w:val="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002875D8">
        <w:rPr>
          <w:rFonts w:ascii="Times New Roman" w:hAnsi="Times New Roman" w:cs="Times New Roman"/>
          <w:sz w:val="24"/>
          <w:szCs w:val="24"/>
        </w:rPr>
        <w:t>X</w:t>
      </w:r>
      <w:r>
        <w:rPr>
          <w:rFonts w:ascii="Times New Roman" w:hAnsi="Times New Roman" w:cs="Times New Roman"/>
          <w:sz w:val="24"/>
          <w:szCs w:val="24"/>
          <w:lang w:val="id-ID"/>
        </w:rPr>
        <w:t xml:space="preserve"> </w:t>
      </w:r>
      <w:r w:rsidR="002875D8">
        <w:rPr>
          <w:rFonts w:ascii="Times New Roman" w:hAnsi="Times New Roman" w:cs="Times New Roman"/>
          <w:sz w:val="24"/>
          <w:szCs w:val="24"/>
        </w:rPr>
        <w:t xml:space="preserve"> = </w:t>
      </w:r>
      <w:r>
        <w:rPr>
          <w:rFonts w:ascii="Times New Roman" w:hAnsi="Times New Roman" w:cs="Times New Roman"/>
          <w:sz w:val="24"/>
          <w:szCs w:val="24"/>
          <w:lang w:val="id-ID"/>
        </w:rPr>
        <w:t xml:space="preserve"> </w:t>
      </w:r>
      <w:r w:rsidR="002875D8">
        <w:rPr>
          <w:rFonts w:ascii="Times New Roman" w:hAnsi="Times New Roman" w:cs="Times New Roman"/>
          <w:sz w:val="24"/>
          <w:szCs w:val="24"/>
        </w:rPr>
        <w:t>Subyek pada variabel independen yang mempunyai nilai tertentu</w:t>
      </w:r>
    </w:p>
    <w:p w:rsidR="002875D8" w:rsidRPr="002875D8" w:rsidRDefault="002875D8" w:rsidP="00834C3B">
      <w:pPr>
        <w:pStyle w:val="ListParagraph"/>
        <w:tabs>
          <w:tab w:val="left" w:pos="2127"/>
        </w:tabs>
        <w:spacing w:line="360" w:lineRule="auto"/>
        <w:ind w:left="709"/>
        <w:jc w:val="center"/>
        <w:rPr>
          <w:rFonts w:ascii="Times New Roman" w:hAnsi="Times New Roman" w:cs="Times New Roman"/>
          <w:b/>
          <w:sz w:val="24"/>
          <w:szCs w:val="24"/>
          <w:lang w:val="id-ID"/>
        </w:rPr>
      </w:pPr>
      <w:r>
        <w:rPr>
          <w:rFonts w:ascii="Times New Roman" w:hAnsi="Times New Roman" w:cs="Times New Roman"/>
          <w:b/>
          <w:sz w:val="24"/>
          <w:szCs w:val="24"/>
        </w:rPr>
        <w:t>Tabel 4.</w:t>
      </w:r>
      <w:r>
        <w:rPr>
          <w:rFonts w:ascii="Times New Roman" w:hAnsi="Times New Roman" w:cs="Times New Roman"/>
          <w:b/>
          <w:sz w:val="24"/>
          <w:szCs w:val="24"/>
          <w:lang w:val="id-ID"/>
        </w:rPr>
        <w:t>4</w:t>
      </w:r>
    </w:p>
    <w:p w:rsidR="002875D8" w:rsidRDefault="002875D8" w:rsidP="008B615C">
      <w:pPr>
        <w:pStyle w:val="ListParagraph"/>
        <w:tabs>
          <w:tab w:val="left" w:pos="2127"/>
        </w:tabs>
        <w:spacing w:after="0" w:line="360" w:lineRule="auto"/>
        <w:ind w:left="709"/>
        <w:jc w:val="center"/>
        <w:rPr>
          <w:rFonts w:ascii="Times New Roman" w:hAnsi="Times New Roman" w:cs="Times New Roman"/>
          <w:b/>
          <w:sz w:val="24"/>
          <w:szCs w:val="24"/>
        </w:rPr>
      </w:pPr>
      <w:r w:rsidRPr="00F8079E">
        <w:rPr>
          <w:rFonts w:ascii="Times New Roman" w:hAnsi="Times New Roman" w:cs="Times New Roman"/>
          <w:b/>
          <w:sz w:val="24"/>
          <w:szCs w:val="24"/>
        </w:rPr>
        <w:t>Hasil Analisis Regresi Sederhana</w:t>
      </w:r>
    </w:p>
    <w:p w:rsidR="008B615C" w:rsidRPr="008B615C" w:rsidRDefault="008B615C" w:rsidP="008B615C">
      <w:pPr>
        <w:autoSpaceDE w:val="0"/>
        <w:autoSpaceDN w:val="0"/>
        <w:adjustRightInd w:val="0"/>
        <w:spacing w:after="0" w:line="240" w:lineRule="auto"/>
        <w:rPr>
          <w:rFonts w:ascii="Times New Roman" w:hAnsi="Times New Roman" w:cs="Times New Roman"/>
          <w:sz w:val="24"/>
          <w:szCs w:val="24"/>
        </w:rPr>
      </w:pPr>
    </w:p>
    <w:tbl>
      <w:tblPr>
        <w:tblW w:w="8101" w:type="dxa"/>
        <w:tblInd w:w="155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6"/>
        <w:gridCol w:w="1183"/>
        <w:gridCol w:w="1338"/>
        <w:gridCol w:w="1338"/>
        <w:gridCol w:w="3506"/>
      </w:tblGrid>
      <w:tr w:rsidR="008B615C" w:rsidRPr="008B615C" w:rsidTr="00F163A6">
        <w:trPr>
          <w:cantSplit/>
        </w:trPr>
        <w:tc>
          <w:tcPr>
            <w:tcW w:w="8101" w:type="dxa"/>
            <w:gridSpan w:val="5"/>
            <w:tcBorders>
              <w:top w:val="nil"/>
              <w:left w:val="nil"/>
              <w:bottom w:val="nil"/>
              <w:right w:val="nil"/>
            </w:tcBorders>
            <w:shd w:val="clear" w:color="auto" w:fill="FFFFFF"/>
            <w:vAlign w:val="center"/>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Pr>
                <w:rFonts w:ascii="Arial" w:hAnsi="Arial" w:cs="Arial"/>
                <w:b/>
                <w:bCs/>
                <w:color w:val="000000"/>
                <w:sz w:val="18"/>
                <w:szCs w:val="18"/>
              </w:rPr>
              <w:t xml:space="preserve">                                      </w:t>
            </w:r>
            <w:r w:rsidRPr="008B615C">
              <w:rPr>
                <w:rFonts w:ascii="Arial" w:hAnsi="Arial" w:cs="Arial"/>
                <w:b/>
                <w:bCs/>
                <w:color w:val="000000"/>
                <w:sz w:val="18"/>
                <w:szCs w:val="18"/>
              </w:rPr>
              <w:t>Coefficients</w:t>
            </w:r>
            <w:r w:rsidRPr="008B615C">
              <w:rPr>
                <w:rFonts w:ascii="Arial" w:hAnsi="Arial" w:cs="Arial"/>
                <w:b/>
                <w:bCs/>
                <w:color w:val="000000"/>
                <w:sz w:val="18"/>
                <w:szCs w:val="18"/>
                <w:vertAlign w:val="superscript"/>
              </w:rPr>
              <w:t>a</w:t>
            </w:r>
          </w:p>
        </w:tc>
      </w:tr>
      <w:tr w:rsidR="008B615C" w:rsidRPr="008B615C" w:rsidTr="00F163A6">
        <w:trPr>
          <w:gridAfter w:val="1"/>
          <w:wAfter w:w="3506" w:type="dxa"/>
          <w:cantSplit/>
        </w:trPr>
        <w:tc>
          <w:tcPr>
            <w:tcW w:w="1919" w:type="dxa"/>
            <w:gridSpan w:val="2"/>
            <w:vMerge w:val="restart"/>
            <w:tcBorders>
              <w:top w:val="single" w:sz="16" w:space="0" w:color="000000"/>
              <w:left w:val="single" w:sz="16" w:space="0" w:color="000000"/>
              <w:bottom w:val="nil"/>
              <w:right w:val="nil"/>
            </w:tcBorders>
            <w:shd w:val="clear" w:color="auto" w:fill="FFFFFF"/>
            <w:vAlign w:val="bottom"/>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Model</w:t>
            </w:r>
          </w:p>
        </w:tc>
        <w:tc>
          <w:tcPr>
            <w:tcW w:w="2676" w:type="dxa"/>
            <w:gridSpan w:val="2"/>
            <w:tcBorders>
              <w:top w:val="single" w:sz="16" w:space="0" w:color="000000"/>
              <w:left w:val="single" w:sz="16" w:space="0" w:color="000000"/>
            </w:tcBorders>
            <w:shd w:val="clear" w:color="auto" w:fill="FFFFFF"/>
            <w:vAlign w:val="bottom"/>
          </w:tcPr>
          <w:p w:rsidR="008B615C" w:rsidRPr="008B615C" w:rsidRDefault="008B615C" w:rsidP="008B615C">
            <w:pPr>
              <w:autoSpaceDE w:val="0"/>
              <w:autoSpaceDN w:val="0"/>
              <w:adjustRightInd w:val="0"/>
              <w:spacing w:after="0" w:line="320" w:lineRule="atLeast"/>
              <w:ind w:left="60" w:right="60"/>
              <w:jc w:val="center"/>
              <w:rPr>
                <w:rFonts w:ascii="Arial" w:hAnsi="Arial" w:cs="Arial"/>
                <w:color w:val="000000"/>
                <w:sz w:val="18"/>
                <w:szCs w:val="18"/>
              </w:rPr>
            </w:pPr>
            <w:r w:rsidRPr="008B615C">
              <w:rPr>
                <w:rFonts w:ascii="Arial" w:hAnsi="Arial" w:cs="Arial"/>
                <w:color w:val="000000"/>
                <w:sz w:val="18"/>
                <w:szCs w:val="18"/>
              </w:rPr>
              <w:t>Unstandardized Coefficients</w:t>
            </w:r>
          </w:p>
        </w:tc>
      </w:tr>
      <w:tr w:rsidR="008B615C" w:rsidRPr="008B615C" w:rsidTr="00F163A6">
        <w:trPr>
          <w:gridAfter w:val="1"/>
          <w:wAfter w:w="3506" w:type="dxa"/>
          <w:cantSplit/>
        </w:trPr>
        <w:tc>
          <w:tcPr>
            <w:tcW w:w="1919" w:type="dxa"/>
            <w:gridSpan w:val="2"/>
            <w:vMerge/>
            <w:tcBorders>
              <w:top w:val="single" w:sz="16" w:space="0" w:color="000000"/>
              <w:left w:val="single" w:sz="16" w:space="0" w:color="000000"/>
              <w:bottom w:val="nil"/>
              <w:right w:val="nil"/>
            </w:tcBorders>
            <w:shd w:val="clear" w:color="auto" w:fill="FFFFFF"/>
            <w:vAlign w:val="bottom"/>
          </w:tcPr>
          <w:p w:rsidR="008B615C" w:rsidRPr="008B615C" w:rsidRDefault="008B615C" w:rsidP="008B615C">
            <w:pPr>
              <w:autoSpaceDE w:val="0"/>
              <w:autoSpaceDN w:val="0"/>
              <w:adjustRightInd w:val="0"/>
              <w:spacing w:after="0" w:line="240" w:lineRule="auto"/>
              <w:rPr>
                <w:rFonts w:ascii="Arial" w:hAnsi="Arial" w:cs="Arial"/>
                <w:color w:val="000000"/>
                <w:sz w:val="18"/>
                <w:szCs w:val="18"/>
              </w:rPr>
            </w:pPr>
          </w:p>
        </w:tc>
        <w:tc>
          <w:tcPr>
            <w:tcW w:w="1338" w:type="dxa"/>
            <w:tcBorders>
              <w:left w:val="single" w:sz="16" w:space="0" w:color="000000"/>
              <w:bottom w:val="single" w:sz="16" w:space="0" w:color="000000"/>
            </w:tcBorders>
            <w:shd w:val="clear" w:color="auto" w:fill="FFFFFF"/>
            <w:vAlign w:val="bottom"/>
          </w:tcPr>
          <w:p w:rsidR="008B615C" w:rsidRPr="008B615C" w:rsidRDefault="008B615C" w:rsidP="008B615C">
            <w:pPr>
              <w:autoSpaceDE w:val="0"/>
              <w:autoSpaceDN w:val="0"/>
              <w:adjustRightInd w:val="0"/>
              <w:spacing w:after="0" w:line="320" w:lineRule="atLeast"/>
              <w:ind w:left="60" w:right="60"/>
              <w:jc w:val="center"/>
              <w:rPr>
                <w:rFonts w:ascii="Arial" w:hAnsi="Arial" w:cs="Arial"/>
                <w:color w:val="000000"/>
                <w:sz w:val="18"/>
                <w:szCs w:val="18"/>
              </w:rPr>
            </w:pPr>
            <w:r w:rsidRPr="008B615C">
              <w:rPr>
                <w:rFonts w:ascii="Arial" w:hAnsi="Arial" w:cs="Arial"/>
                <w:color w:val="000000"/>
                <w:sz w:val="18"/>
                <w:szCs w:val="18"/>
              </w:rPr>
              <w:t>B</w:t>
            </w:r>
          </w:p>
        </w:tc>
        <w:tc>
          <w:tcPr>
            <w:tcW w:w="1338" w:type="dxa"/>
            <w:tcBorders>
              <w:bottom w:val="single" w:sz="16" w:space="0" w:color="000000"/>
            </w:tcBorders>
            <w:shd w:val="clear" w:color="auto" w:fill="FFFFFF"/>
            <w:vAlign w:val="bottom"/>
          </w:tcPr>
          <w:p w:rsidR="008B615C" w:rsidRPr="008B615C" w:rsidRDefault="008B615C" w:rsidP="008B615C">
            <w:pPr>
              <w:autoSpaceDE w:val="0"/>
              <w:autoSpaceDN w:val="0"/>
              <w:adjustRightInd w:val="0"/>
              <w:spacing w:after="0" w:line="320" w:lineRule="atLeast"/>
              <w:ind w:left="60" w:right="60"/>
              <w:jc w:val="center"/>
              <w:rPr>
                <w:rFonts w:ascii="Arial" w:hAnsi="Arial" w:cs="Arial"/>
                <w:color w:val="000000"/>
                <w:sz w:val="18"/>
                <w:szCs w:val="18"/>
              </w:rPr>
            </w:pPr>
            <w:r w:rsidRPr="008B615C">
              <w:rPr>
                <w:rFonts w:ascii="Arial" w:hAnsi="Arial" w:cs="Arial"/>
                <w:color w:val="000000"/>
                <w:sz w:val="18"/>
                <w:szCs w:val="18"/>
              </w:rPr>
              <w:t>Std. Error</w:t>
            </w:r>
          </w:p>
        </w:tc>
      </w:tr>
      <w:tr w:rsidR="008B615C" w:rsidRPr="008B615C" w:rsidTr="00F163A6">
        <w:trPr>
          <w:gridAfter w:val="1"/>
          <w:wAfter w:w="3506" w:type="dxa"/>
          <w:cantSplit/>
        </w:trPr>
        <w:tc>
          <w:tcPr>
            <w:tcW w:w="736" w:type="dxa"/>
            <w:vMerge w:val="restart"/>
            <w:tcBorders>
              <w:top w:val="single" w:sz="16" w:space="0" w:color="000000"/>
              <w:left w:val="single" w:sz="16" w:space="0" w:color="000000"/>
              <w:bottom w:val="single" w:sz="16" w:space="0" w:color="000000"/>
              <w:right w:val="nil"/>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1</w:t>
            </w:r>
          </w:p>
        </w:tc>
        <w:tc>
          <w:tcPr>
            <w:tcW w:w="1183" w:type="dxa"/>
            <w:tcBorders>
              <w:top w:val="single" w:sz="16" w:space="0" w:color="000000"/>
              <w:left w:val="nil"/>
              <w:bottom w:val="nil"/>
              <w:right w:val="single" w:sz="16" w:space="0" w:color="000000"/>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(Constant)</w:t>
            </w:r>
          </w:p>
        </w:tc>
        <w:tc>
          <w:tcPr>
            <w:tcW w:w="1338" w:type="dxa"/>
            <w:tcBorders>
              <w:top w:val="single" w:sz="16" w:space="0" w:color="000000"/>
              <w:left w:val="single" w:sz="16" w:space="0" w:color="000000"/>
              <w:bottom w:val="nil"/>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10,489</w:t>
            </w:r>
          </w:p>
        </w:tc>
        <w:tc>
          <w:tcPr>
            <w:tcW w:w="1338" w:type="dxa"/>
            <w:tcBorders>
              <w:top w:val="single" w:sz="16" w:space="0" w:color="000000"/>
              <w:bottom w:val="nil"/>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1,426</w:t>
            </w:r>
          </w:p>
        </w:tc>
      </w:tr>
      <w:tr w:rsidR="008B615C" w:rsidRPr="008B615C" w:rsidTr="00F163A6">
        <w:trPr>
          <w:gridAfter w:val="1"/>
          <w:wAfter w:w="3506" w:type="dxa"/>
          <w:cantSplit/>
        </w:trPr>
        <w:tc>
          <w:tcPr>
            <w:tcW w:w="736" w:type="dxa"/>
            <w:vMerge/>
            <w:tcBorders>
              <w:top w:val="single" w:sz="16" w:space="0" w:color="000000"/>
              <w:left w:val="single" w:sz="16" w:space="0" w:color="000000"/>
              <w:bottom w:val="single" w:sz="16" w:space="0" w:color="000000"/>
              <w:right w:val="nil"/>
            </w:tcBorders>
            <w:shd w:val="clear" w:color="auto" w:fill="FFFFFF"/>
          </w:tcPr>
          <w:p w:rsidR="008B615C" w:rsidRPr="008B615C" w:rsidRDefault="008B615C" w:rsidP="008B615C">
            <w:pPr>
              <w:autoSpaceDE w:val="0"/>
              <w:autoSpaceDN w:val="0"/>
              <w:adjustRightInd w:val="0"/>
              <w:spacing w:after="0" w:line="240" w:lineRule="auto"/>
              <w:rPr>
                <w:rFonts w:ascii="Arial" w:hAnsi="Arial" w:cs="Arial"/>
                <w:color w:val="000000"/>
                <w:sz w:val="18"/>
                <w:szCs w:val="18"/>
              </w:rPr>
            </w:pPr>
          </w:p>
        </w:tc>
        <w:tc>
          <w:tcPr>
            <w:tcW w:w="1183" w:type="dxa"/>
            <w:tcBorders>
              <w:top w:val="nil"/>
              <w:left w:val="nil"/>
              <w:bottom w:val="single" w:sz="16" w:space="0" w:color="000000"/>
              <w:right w:val="single" w:sz="16" w:space="0" w:color="000000"/>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BOPO</w:t>
            </w:r>
          </w:p>
        </w:tc>
        <w:tc>
          <w:tcPr>
            <w:tcW w:w="1338" w:type="dxa"/>
            <w:tcBorders>
              <w:top w:val="nil"/>
              <w:left w:val="single" w:sz="16" w:space="0" w:color="000000"/>
              <w:bottom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-,103</w:t>
            </w:r>
          </w:p>
        </w:tc>
        <w:tc>
          <w:tcPr>
            <w:tcW w:w="1338" w:type="dxa"/>
            <w:tcBorders>
              <w:top w:val="nil"/>
              <w:bottom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,016</w:t>
            </w:r>
          </w:p>
        </w:tc>
      </w:tr>
      <w:tr w:rsidR="008B615C" w:rsidRPr="008B615C" w:rsidTr="00F163A6">
        <w:trPr>
          <w:cantSplit/>
        </w:trPr>
        <w:tc>
          <w:tcPr>
            <w:tcW w:w="8101" w:type="dxa"/>
            <w:gridSpan w:val="5"/>
            <w:tcBorders>
              <w:top w:val="nil"/>
              <w:left w:val="nil"/>
              <w:bottom w:val="nil"/>
              <w:right w:val="nil"/>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a. Dependent Variable: ROA</w:t>
            </w:r>
          </w:p>
        </w:tc>
      </w:tr>
    </w:tbl>
    <w:p w:rsidR="00BB46DC" w:rsidRPr="00F8079E" w:rsidRDefault="00BB46DC" w:rsidP="008B615C">
      <w:pPr>
        <w:autoSpaceDE w:val="0"/>
        <w:autoSpaceDN w:val="0"/>
        <w:adjustRightInd w:val="0"/>
        <w:spacing w:after="0" w:line="400" w:lineRule="atLeast"/>
        <w:jc w:val="center"/>
        <w:rPr>
          <w:rFonts w:ascii="Times New Roman" w:hAnsi="Times New Roman" w:cs="Times New Roman"/>
        </w:rPr>
      </w:pPr>
      <w:r w:rsidRPr="00F8079E">
        <w:rPr>
          <w:rFonts w:ascii="Times New Roman" w:hAnsi="Times New Roman" w:cs="Times New Roman"/>
        </w:rPr>
        <w:t xml:space="preserve">Sumber: </w:t>
      </w:r>
      <w:r w:rsidR="00D9158A">
        <w:rPr>
          <w:rFonts w:ascii="Times New Roman" w:hAnsi="Times New Roman" w:cs="Times New Roman"/>
        </w:rPr>
        <w:t xml:space="preserve"> Output SPSS </w:t>
      </w:r>
      <w:r w:rsidRPr="00F8079E">
        <w:rPr>
          <w:rFonts w:ascii="Times New Roman" w:hAnsi="Times New Roman" w:cs="Times New Roman"/>
        </w:rPr>
        <w:t>23.0</w:t>
      </w:r>
    </w:p>
    <w:p w:rsidR="002875D8" w:rsidRDefault="002875D8" w:rsidP="002875D8">
      <w:pPr>
        <w:pStyle w:val="ListParagraph"/>
        <w:tabs>
          <w:tab w:val="left" w:pos="2127"/>
        </w:tabs>
        <w:spacing w:line="480" w:lineRule="auto"/>
        <w:ind w:left="709"/>
        <w:contextualSpacing w:val="0"/>
        <w:jc w:val="both"/>
        <w:rPr>
          <w:rFonts w:ascii="Times New Roman" w:hAnsi="Times New Roman" w:cs="Times New Roman"/>
          <w:sz w:val="24"/>
          <w:szCs w:val="24"/>
          <w:lang w:val="id-ID"/>
        </w:rPr>
      </w:pPr>
    </w:p>
    <w:p w:rsidR="00BB46DC" w:rsidRDefault="00BB46DC" w:rsidP="00BB46DC">
      <w:pPr>
        <w:autoSpaceDE w:val="0"/>
        <w:autoSpaceDN w:val="0"/>
        <w:adjustRightInd w:val="0"/>
        <w:spacing w:after="0"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Dilihat dari tabel diatas dapat diketahui nilai Constan </w:t>
      </w:r>
      <w:r w:rsidR="008B615C">
        <w:rPr>
          <w:rFonts w:ascii="Times New Roman" w:hAnsi="Times New Roman" w:cs="Times New Roman"/>
          <w:sz w:val="24"/>
          <w:szCs w:val="24"/>
        </w:rPr>
        <w:t>(a) sebesar 10,489</w:t>
      </w:r>
      <w:r w:rsidR="00D9158A">
        <w:rPr>
          <w:rFonts w:ascii="Times New Roman" w:hAnsi="Times New Roman" w:cs="Times New Roman"/>
          <w:sz w:val="24"/>
          <w:szCs w:val="24"/>
        </w:rPr>
        <w:t xml:space="preserve"> sedangkan nilai Biaya Operasional Pendapatan Operasional (BOPO) </w:t>
      </w:r>
      <w:r>
        <w:rPr>
          <w:rFonts w:ascii="Times New Roman" w:hAnsi="Times New Roman" w:cs="Times New Roman"/>
          <w:sz w:val="24"/>
          <w:szCs w:val="24"/>
        </w:rPr>
        <w:t>(b /</w:t>
      </w:r>
      <w:r w:rsidR="008B615C">
        <w:rPr>
          <w:rFonts w:ascii="Times New Roman" w:hAnsi="Times New Roman" w:cs="Times New Roman"/>
          <w:sz w:val="24"/>
          <w:szCs w:val="24"/>
        </w:rPr>
        <w:t xml:space="preserve"> koefisien regresi) sebesar 0,103</w:t>
      </w:r>
      <w:r>
        <w:rPr>
          <w:rFonts w:ascii="Times New Roman" w:hAnsi="Times New Roman" w:cs="Times New Roman"/>
          <w:sz w:val="24"/>
          <w:szCs w:val="24"/>
        </w:rPr>
        <w:t xml:space="preserve"> sehingga persamaan regresinya dapat ditulis:</w:t>
      </w:r>
    </w:p>
    <w:p w:rsidR="00BB46DC" w:rsidRDefault="00D9158A" w:rsidP="00BB46DC">
      <w:pPr>
        <w:autoSpaceDE w:val="0"/>
        <w:autoSpaceDN w:val="0"/>
        <w:adjustRightInd w:val="0"/>
        <w:spacing w:after="0" w:line="480" w:lineRule="auto"/>
        <w:contextualSpacing/>
        <w:rPr>
          <w:rFonts w:ascii="Times New Roman" w:hAnsi="Times New Roman" w:cs="Times New Roman"/>
          <w:sz w:val="24"/>
          <w:szCs w:val="24"/>
        </w:rPr>
      </w:pPr>
      <w:r>
        <w:rPr>
          <w:rFonts w:ascii="Times New Roman" w:hAnsi="Times New Roman" w:cs="Times New Roman"/>
          <w:noProof/>
          <w:sz w:val="24"/>
          <w:szCs w:val="24"/>
          <w:lang w:eastAsia="id-ID"/>
        </w:rPr>
        <mc:AlternateContent>
          <mc:Choice Requires="wps">
            <w:drawing>
              <wp:anchor distT="0" distB="0" distL="114300" distR="114300" simplePos="0" relativeHeight="251675648" behindDoc="0" locked="0" layoutInCell="1" allowOverlap="1" wp14:anchorId="47D46495" wp14:editId="3A237F6C">
                <wp:simplePos x="0" y="0"/>
                <wp:positionH relativeFrom="column">
                  <wp:posOffset>1574800</wp:posOffset>
                </wp:positionH>
                <wp:positionV relativeFrom="paragraph">
                  <wp:posOffset>75565</wp:posOffset>
                </wp:positionV>
                <wp:extent cx="1595120" cy="340360"/>
                <wp:effectExtent l="0" t="0" r="24130" b="21590"/>
                <wp:wrapNone/>
                <wp:docPr id="7" name="Rectangle 7"/>
                <wp:cNvGraphicFramePr/>
                <a:graphic xmlns:a="http://schemas.openxmlformats.org/drawingml/2006/main">
                  <a:graphicData uri="http://schemas.microsoft.com/office/word/2010/wordprocessingShape">
                    <wps:wsp>
                      <wps:cNvSpPr/>
                      <wps:spPr>
                        <a:xfrm>
                          <a:off x="0" y="0"/>
                          <a:ext cx="1595120" cy="340360"/>
                        </a:xfrm>
                        <a:prstGeom prst="rect">
                          <a:avLst/>
                        </a:prstGeom>
                      </wps:spPr>
                      <wps:style>
                        <a:lnRef idx="2">
                          <a:schemeClr val="dk1"/>
                        </a:lnRef>
                        <a:fillRef idx="1">
                          <a:schemeClr val="lt1"/>
                        </a:fillRef>
                        <a:effectRef idx="0">
                          <a:schemeClr val="dk1"/>
                        </a:effectRef>
                        <a:fontRef idx="minor">
                          <a:schemeClr val="dk1"/>
                        </a:fontRef>
                      </wps:style>
                      <wps:txbx>
                        <w:txbxContent>
                          <w:p w:rsidR="00D9158A" w:rsidRPr="00D9158A" w:rsidRDefault="008B615C" w:rsidP="00D9158A">
                            <w:pPr>
                              <w:jc w:val="center"/>
                              <w:rPr>
                                <w:rFonts w:ascii="Times New Roman" w:hAnsi="Times New Roman" w:cs="Times New Roman"/>
                                <w:sz w:val="24"/>
                                <w:szCs w:val="24"/>
                              </w:rPr>
                            </w:pPr>
                            <w:r>
                              <w:rPr>
                                <w:rFonts w:ascii="Times New Roman" w:hAnsi="Times New Roman" w:cs="Times New Roman"/>
                                <w:sz w:val="24"/>
                                <w:szCs w:val="24"/>
                              </w:rPr>
                              <w:t>Y = 10,489</w:t>
                            </w:r>
                            <w:r w:rsidR="00D9158A" w:rsidRPr="00D9158A">
                              <w:rPr>
                                <w:rFonts w:ascii="Times New Roman" w:hAnsi="Times New Roman" w:cs="Times New Roman"/>
                                <w:sz w:val="24"/>
                                <w:szCs w:val="24"/>
                              </w:rPr>
                              <w:t xml:space="preserve"> </w:t>
                            </w:r>
                            <w:r w:rsidR="00804F85">
                              <w:rPr>
                                <w:rFonts w:ascii="Times New Roman" w:hAnsi="Times New Roman" w:cs="Times New Roman"/>
                                <w:sz w:val="24"/>
                                <w:szCs w:val="24"/>
                              </w:rPr>
                              <w:t xml:space="preserve">- </w:t>
                            </w:r>
                            <w:r>
                              <w:rPr>
                                <w:rFonts w:ascii="Times New Roman" w:hAnsi="Times New Roman" w:cs="Times New Roman"/>
                                <w:sz w:val="24"/>
                                <w:szCs w:val="24"/>
                              </w:rPr>
                              <w:t xml:space="preserve"> 0,103</w:t>
                            </w:r>
                            <w:r w:rsidR="00D9158A" w:rsidRPr="00D9158A">
                              <w:rPr>
                                <w:rFonts w:ascii="Times New Roman" w:hAnsi="Times New Roman" w:cs="Times New Roman"/>
                                <w:sz w:val="24"/>
                                <w:szCs w:val="24"/>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43" style="position:absolute;margin-left:124pt;margin-top:5.95pt;width:125.6pt;height:26.8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" fillcolor="white [3201]" strokecolor="black [3200]" strokeweight="2pt">
                <v:textbox>
                  <w:txbxContent>
                    <w:p w:rsidR="00D9158A" w:rsidRPr="00D9158A" w:rsidRDefault="008B615C" w:rsidP="00D9158A">
                      <w:pPr>
                        <w:jc w:val="center"/>
                        <w:rPr>
                          <w:rFonts w:ascii="Times New Roman" w:hAnsi="Times New Roman" w:cs="Times New Roman"/>
                          <w:sz w:val="24"/>
                          <w:szCs w:val="24"/>
                        </w:rPr>
                      </w:pPr>
                      <w:r>
                        <w:rPr>
                          <w:rFonts w:ascii="Times New Roman" w:hAnsi="Times New Roman" w:cs="Times New Roman"/>
                          <w:sz w:val="24"/>
                          <w:szCs w:val="24"/>
                        </w:rPr>
                        <w:t>Y = 10,489</w:t>
                      </w:r>
                      <w:r w:rsidR="00D9158A" w:rsidRPr="00D9158A">
                        <w:rPr>
                          <w:rFonts w:ascii="Times New Roman" w:hAnsi="Times New Roman" w:cs="Times New Roman"/>
                          <w:sz w:val="24"/>
                          <w:szCs w:val="24"/>
                        </w:rPr>
                        <w:t xml:space="preserve"> </w:t>
                      </w:r>
                      <w:r w:rsidR="00804F85">
                        <w:rPr>
                          <w:rFonts w:ascii="Times New Roman" w:hAnsi="Times New Roman" w:cs="Times New Roman"/>
                          <w:sz w:val="24"/>
                          <w:szCs w:val="24"/>
                        </w:rPr>
                        <w:t xml:space="preserve">- </w:t>
                      </w:r>
                      <w:r>
                        <w:rPr>
                          <w:rFonts w:ascii="Times New Roman" w:hAnsi="Times New Roman" w:cs="Times New Roman"/>
                          <w:sz w:val="24"/>
                          <w:szCs w:val="24"/>
                        </w:rPr>
                        <w:t xml:space="preserve"> 0,103</w:t>
                      </w:r>
                      <w:r w:rsidR="00D9158A" w:rsidRPr="00D9158A">
                        <w:rPr>
                          <w:rFonts w:ascii="Times New Roman" w:hAnsi="Times New Roman" w:cs="Times New Roman"/>
                          <w:sz w:val="24"/>
                          <w:szCs w:val="24"/>
                        </w:rPr>
                        <w:t>X</w:t>
                      </w:r>
                    </w:p>
                  </w:txbxContent>
                </v:textbox>
              </v:rect>
            </w:pict>
          </mc:Fallback>
        </mc:AlternateContent>
      </w:r>
    </w:p>
    <w:p w:rsidR="00D9158A" w:rsidRDefault="00D9158A" w:rsidP="00BB46DC">
      <w:pPr>
        <w:autoSpaceDE w:val="0"/>
        <w:autoSpaceDN w:val="0"/>
        <w:adjustRightInd w:val="0"/>
        <w:spacing w:after="0" w:line="480" w:lineRule="auto"/>
        <w:contextualSpacing/>
        <w:rPr>
          <w:rFonts w:ascii="Times New Roman" w:hAnsi="Times New Roman" w:cs="Times New Roman"/>
          <w:sz w:val="24"/>
          <w:szCs w:val="24"/>
        </w:rPr>
      </w:pPr>
    </w:p>
    <w:p w:rsidR="00BB46DC" w:rsidRDefault="00BB46DC" w:rsidP="00BB46DC">
      <w:pPr>
        <w:autoSpaceDE w:val="0"/>
        <w:autoSpaceDN w:val="0"/>
        <w:adjustRightInd w:val="0"/>
        <w:spacing w:after="0" w:line="480" w:lineRule="auto"/>
        <w:contextualSpacing/>
        <w:rPr>
          <w:rFonts w:ascii="Times New Roman" w:hAnsi="Times New Roman" w:cs="Times New Roman"/>
          <w:sz w:val="24"/>
          <w:szCs w:val="24"/>
        </w:rPr>
      </w:pPr>
      <w:r>
        <w:rPr>
          <w:rFonts w:ascii="Times New Roman" w:hAnsi="Times New Roman" w:cs="Times New Roman"/>
          <w:sz w:val="24"/>
          <w:szCs w:val="24"/>
        </w:rPr>
        <w:t>Persamaan tersebut dapat diterjemahkan:</w:t>
      </w:r>
    </w:p>
    <w:p w:rsidR="00BB46DC" w:rsidRDefault="00BB46DC" w:rsidP="00BB46DC">
      <w:pPr>
        <w:pStyle w:val="ListParagraph"/>
        <w:numPr>
          <w:ilvl w:val="0"/>
          <w:numId w:val="11"/>
        </w:numPr>
        <w:autoSpaceDE w:val="0"/>
        <w:autoSpaceDN w:val="0"/>
        <w:adjustRightInd w:val="0"/>
        <w:spacing w:after="0" w:line="480" w:lineRule="auto"/>
        <w:ind w:left="709" w:hanging="426"/>
        <w:rPr>
          <w:rFonts w:ascii="Times New Roman" w:hAnsi="Times New Roman" w:cs="Times New Roman"/>
          <w:sz w:val="24"/>
          <w:szCs w:val="24"/>
        </w:rPr>
      </w:pPr>
      <w:r>
        <w:rPr>
          <w:rFonts w:ascii="Times New Roman" w:hAnsi="Times New Roman" w:cs="Times New Roman"/>
          <w:sz w:val="24"/>
          <w:szCs w:val="24"/>
        </w:rPr>
        <w:t xml:space="preserve">Kostanta sebesar </w:t>
      </w:r>
      <w:r w:rsidR="008B615C">
        <w:rPr>
          <w:rFonts w:ascii="Times New Roman" w:hAnsi="Times New Roman" w:cs="Times New Roman"/>
          <w:sz w:val="24"/>
          <w:szCs w:val="24"/>
          <w:lang w:val="id-ID"/>
        </w:rPr>
        <w:t>10,489</w:t>
      </w:r>
      <w:r>
        <w:rPr>
          <w:rFonts w:ascii="Times New Roman" w:hAnsi="Times New Roman" w:cs="Times New Roman"/>
          <w:sz w:val="24"/>
          <w:szCs w:val="24"/>
        </w:rPr>
        <w:t xml:space="preserve">, mengandung arti bahwa nilai konsisten variabel </w:t>
      </w:r>
      <w:r w:rsidR="00D9158A" w:rsidRPr="00D9158A">
        <w:rPr>
          <w:rFonts w:ascii="Times New Roman" w:hAnsi="Times New Roman" w:cs="Times New Roman"/>
          <w:i/>
          <w:sz w:val="24"/>
          <w:szCs w:val="24"/>
          <w:lang w:val="id-ID"/>
        </w:rPr>
        <w:t>Return On Assets</w:t>
      </w:r>
      <w:r w:rsidR="00D9158A">
        <w:rPr>
          <w:rFonts w:ascii="Times New Roman" w:hAnsi="Times New Roman" w:cs="Times New Roman"/>
          <w:sz w:val="24"/>
          <w:szCs w:val="24"/>
          <w:lang w:val="id-ID"/>
        </w:rPr>
        <w:t xml:space="preserve"> </w:t>
      </w:r>
      <w:r w:rsidR="00D9158A" w:rsidRPr="00D9158A">
        <w:rPr>
          <w:rFonts w:ascii="Times New Roman" w:hAnsi="Times New Roman" w:cs="Times New Roman"/>
          <w:sz w:val="24"/>
          <w:szCs w:val="24"/>
          <w:lang w:val="id-ID"/>
        </w:rPr>
        <w:t>(</w:t>
      </w:r>
      <w:r w:rsidRPr="00D9158A">
        <w:rPr>
          <w:rFonts w:ascii="Times New Roman" w:hAnsi="Times New Roman" w:cs="Times New Roman"/>
          <w:sz w:val="24"/>
          <w:szCs w:val="24"/>
          <w:lang w:val="id-ID"/>
        </w:rPr>
        <w:t>ROA</w:t>
      </w:r>
      <w:r w:rsidR="00D9158A" w:rsidRPr="00D9158A">
        <w:rPr>
          <w:rFonts w:ascii="Times New Roman" w:hAnsi="Times New Roman" w:cs="Times New Roman"/>
          <w:sz w:val="24"/>
          <w:szCs w:val="24"/>
          <w:lang w:val="id-ID"/>
        </w:rPr>
        <w:t>)</w:t>
      </w:r>
      <w:r>
        <w:rPr>
          <w:rFonts w:ascii="Times New Roman" w:hAnsi="Times New Roman" w:cs="Times New Roman"/>
          <w:sz w:val="24"/>
          <w:szCs w:val="24"/>
        </w:rPr>
        <w:t xml:space="preserve"> sebesar </w:t>
      </w:r>
      <w:r w:rsidR="00D9158A">
        <w:rPr>
          <w:rFonts w:ascii="Times New Roman" w:hAnsi="Times New Roman" w:cs="Times New Roman"/>
          <w:sz w:val="24"/>
          <w:szCs w:val="24"/>
          <w:lang w:val="id-ID"/>
        </w:rPr>
        <w:t xml:space="preserve"> </w:t>
      </w:r>
      <w:r w:rsidR="008B615C">
        <w:rPr>
          <w:rFonts w:ascii="Times New Roman" w:hAnsi="Times New Roman" w:cs="Times New Roman"/>
          <w:sz w:val="24"/>
          <w:szCs w:val="24"/>
          <w:lang w:val="id-ID"/>
        </w:rPr>
        <w:t>10,489</w:t>
      </w:r>
      <w:r>
        <w:rPr>
          <w:rFonts w:ascii="Times New Roman" w:hAnsi="Times New Roman" w:cs="Times New Roman"/>
          <w:sz w:val="24"/>
          <w:szCs w:val="24"/>
        </w:rPr>
        <w:t>.</w:t>
      </w:r>
    </w:p>
    <w:p w:rsidR="00BB46DC" w:rsidRPr="00834C3B" w:rsidRDefault="00BB46DC" w:rsidP="00BB46DC">
      <w:pPr>
        <w:pStyle w:val="ListParagraph"/>
        <w:numPr>
          <w:ilvl w:val="0"/>
          <w:numId w:val="11"/>
        </w:numPr>
        <w:tabs>
          <w:tab w:val="left" w:pos="709"/>
          <w:tab w:val="left" w:pos="2127"/>
        </w:tabs>
        <w:spacing w:line="480" w:lineRule="auto"/>
        <w:ind w:left="709" w:hanging="426"/>
        <w:contextualSpacing w:val="0"/>
        <w:jc w:val="both"/>
        <w:rPr>
          <w:rFonts w:ascii="Times New Roman" w:hAnsi="Times New Roman" w:cs="Times New Roman"/>
          <w:sz w:val="24"/>
          <w:szCs w:val="24"/>
        </w:rPr>
      </w:pPr>
      <w:r w:rsidRPr="00834C3B">
        <w:rPr>
          <w:rFonts w:ascii="Times New Roman" w:hAnsi="Times New Roman" w:cs="Times New Roman"/>
          <w:sz w:val="24"/>
          <w:szCs w:val="24"/>
        </w:rPr>
        <w:t xml:space="preserve">Koefisien regresi variabel X sebesar </w:t>
      </w:r>
      <w:r w:rsidRPr="00834C3B">
        <w:rPr>
          <w:rFonts w:ascii="Times New Roman" w:hAnsi="Times New Roman" w:cs="Times New Roman"/>
          <w:sz w:val="24"/>
          <w:szCs w:val="24"/>
          <w:lang w:val="id-ID"/>
        </w:rPr>
        <w:t>0,</w:t>
      </w:r>
      <w:r w:rsidR="008B615C">
        <w:rPr>
          <w:rFonts w:ascii="Times New Roman" w:hAnsi="Times New Roman" w:cs="Times New Roman"/>
          <w:sz w:val="24"/>
          <w:szCs w:val="24"/>
          <w:lang w:val="id-ID"/>
        </w:rPr>
        <w:t>103</w:t>
      </w:r>
      <w:r w:rsidRPr="00834C3B">
        <w:rPr>
          <w:rFonts w:ascii="Times New Roman" w:hAnsi="Times New Roman" w:cs="Times New Roman"/>
          <w:sz w:val="24"/>
          <w:szCs w:val="24"/>
        </w:rPr>
        <w:t xml:space="preserve"> artinya </w:t>
      </w:r>
      <w:r w:rsidR="00D9158A" w:rsidRPr="00834C3B">
        <w:rPr>
          <w:rFonts w:ascii="Times New Roman" w:hAnsi="Times New Roman" w:cs="Times New Roman"/>
          <w:sz w:val="24"/>
          <w:szCs w:val="24"/>
          <w:lang w:val="id-ID"/>
        </w:rPr>
        <w:t>Biaya Operasional Pendapatan Operasional (BOPO)</w:t>
      </w:r>
      <w:r w:rsidRPr="00834C3B">
        <w:rPr>
          <w:rFonts w:ascii="Times New Roman" w:hAnsi="Times New Roman" w:cs="Times New Roman"/>
          <w:sz w:val="24"/>
          <w:szCs w:val="24"/>
        </w:rPr>
        <w:t xml:space="preserve"> </w:t>
      </w:r>
      <w:r w:rsidR="00D9158A" w:rsidRPr="00834C3B">
        <w:rPr>
          <w:rFonts w:ascii="Times New Roman" w:hAnsi="Times New Roman" w:cs="Times New Roman"/>
          <w:sz w:val="24"/>
          <w:szCs w:val="24"/>
          <w:lang w:val="id-ID"/>
        </w:rPr>
        <w:t>meningkat</w:t>
      </w:r>
      <w:r w:rsidRPr="00834C3B">
        <w:rPr>
          <w:rFonts w:ascii="Times New Roman" w:hAnsi="Times New Roman" w:cs="Times New Roman"/>
          <w:sz w:val="24"/>
          <w:szCs w:val="24"/>
        </w:rPr>
        <w:t xml:space="preserve"> </w:t>
      </w:r>
      <w:r w:rsidR="00D9158A" w:rsidRPr="00834C3B">
        <w:rPr>
          <w:rFonts w:ascii="Times New Roman" w:hAnsi="Times New Roman" w:cs="Times New Roman"/>
          <w:sz w:val="24"/>
          <w:szCs w:val="24"/>
          <w:lang w:val="id-ID"/>
        </w:rPr>
        <w:t>sebesar satu satuan dan variabel lainnya konstan maka variabel</w:t>
      </w:r>
      <w:r w:rsidRPr="00834C3B">
        <w:rPr>
          <w:rFonts w:ascii="Times New Roman" w:hAnsi="Times New Roman" w:cs="Times New Roman"/>
          <w:sz w:val="24"/>
          <w:szCs w:val="24"/>
        </w:rPr>
        <w:t xml:space="preserve"> </w:t>
      </w:r>
      <w:r w:rsidR="00D9158A" w:rsidRPr="00834C3B">
        <w:rPr>
          <w:rFonts w:ascii="Times New Roman" w:hAnsi="Times New Roman" w:cs="Times New Roman"/>
          <w:sz w:val="24"/>
          <w:szCs w:val="24"/>
          <w:lang w:val="id-ID"/>
        </w:rPr>
        <w:t>Profitabilitas (</w:t>
      </w:r>
      <w:r w:rsidRPr="00834C3B">
        <w:rPr>
          <w:rFonts w:ascii="Times New Roman" w:hAnsi="Times New Roman" w:cs="Times New Roman"/>
          <w:sz w:val="24"/>
          <w:szCs w:val="24"/>
          <w:lang w:val="id-ID"/>
        </w:rPr>
        <w:t>ROA</w:t>
      </w:r>
      <w:r w:rsidR="00D9158A" w:rsidRPr="00834C3B">
        <w:rPr>
          <w:rFonts w:ascii="Times New Roman" w:hAnsi="Times New Roman" w:cs="Times New Roman"/>
          <w:sz w:val="24"/>
          <w:szCs w:val="24"/>
          <w:lang w:val="id-ID"/>
        </w:rPr>
        <w:t>)</w:t>
      </w:r>
      <w:r w:rsidRPr="00834C3B">
        <w:rPr>
          <w:rFonts w:ascii="Times New Roman" w:hAnsi="Times New Roman" w:cs="Times New Roman"/>
          <w:sz w:val="24"/>
          <w:szCs w:val="24"/>
        </w:rPr>
        <w:t xml:space="preserve"> akan mengalami penurunan sebesar </w:t>
      </w:r>
      <w:r w:rsidR="008B615C">
        <w:rPr>
          <w:rFonts w:ascii="Times New Roman" w:hAnsi="Times New Roman" w:cs="Times New Roman"/>
          <w:sz w:val="24"/>
          <w:szCs w:val="24"/>
          <w:lang w:val="id-ID"/>
        </w:rPr>
        <w:t>10,489.</w:t>
      </w:r>
    </w:p>
    <w:p w:rsidR="00834C3B" w:rsidRPr="00983A9F" w:rsidRDefault="00804F85" w:rsidP="00983A9F">
      <w:pPr>
        <w:pStyle w:val="ListParagraph"/>
        <w:numPr>
          <w:ilvl w:val="2"/>
          <w:numId w:val="17"/>
        </w:numPr>
        <w:autoSpaceDE w:val="0"/>
        <w:autoSpaceDN w:val="0"/>
        <w:adjustRightInd w:val="0"/>
        <w:spacing w:line="480" w:lineRule="auto"/>
        <w:jc w:val="both"/>
        <w:rPr>
          <w:rFonts w:ascii="Times New Roman" w:hAnsi="Times New Roman" w:cs="Times New Roman"/>
          <w:b/>
          <w:sz w:val="24"/>
          <w:szCs w:val="24"/>
        </w:rPr>
      </w:pPr>
      <w:r w:rsidRPr="00983A9F">
        <w:rPr>
          <w:rFonts w:ascii="Times New Roman" w:hAnsi="Times New Roman" w:cs="Times New Roman"/>
          <w:b/>
          <w:sz w:val="24"/>
          <w:szCs w:val="24"/>
        </w:rPr>
        <w:t>Analisis Korelasi</w:t>
      </w:r>
    </w:p>
    <w:p w:rsidR="00804F85" w:rsidRPr="008B615C" w:rsidRDefault="00834C3B" w:rsidP="008B615C">
      <w:pPr>
        <w:pStyle w:val="ListParagraph"/>
        <w:spacing w:line="480" w:lineRule="auto"/>
        <w:ind w:left="0" w:firstLine="720"/>
        <w:jc w:val="both"/>
        <w:rPr>
          <w:rFonts w:ascii="Times New Roman" w:hAnsi="Times New Roman"/>
          <w:sz w:val="24"/>
          <w:szCs w:val="24"/>
          <w:lang w:val="id-ID"/>
        </w:rPr>
      </w:pPr>
      <w:r w:rsidRPr="00396BEA">
        <w:rPr>
          <w:rFonts w:ascii="Times New Roman" w:hAnsi="Times New Roman"/>
          <w:sz w:val="24"/>
          <w:szCs w:val="24"/>
        </w:rPr>
        <w:t>Koe</w:t>
      </w:r>
      <w:r w:rsidR="00804F85">
        <w:rPr>
          <w:rFonts w:ascii="Times New Roman" w:hAnsi="Times New Roman"/>
          <w:sz w:val="24"/>
          <w:szCs w:val="24"/>
        </w:rPr>
        <w:t>fisien korelasi</w:t>
      </w:r>
      <w:r w:rsidRPr="00396BEA">
        <w:rPr>
          <w:rFonts w:ascii="Times New Roman" w:hAnsi="Times New Roman"/>
          <w:sz w:val="24"/>
          <w:szCs w:val="24"/>
        </w:rPr>
        <w:t xml:space="preserve"> digunakan untuk mengukur ada atau tidaknya hubungan linear antara variabel independen dan variabel dependen serta mempunyai tujuan untuk meyakinkan bahwa pada kenyataannya terdapat hubungan antara variabel independen dan variabel dependen. Dengan formulasi sebagai berikut:</w:t>
      </w:r>
    </w:p>
    <w:p w:rsidR="00834C3B" w:rsidRPr="00834C3B" w:rsidRDefault="00834C3B" w:rsidP="00804F85">
      <w:pPr>
        <w:pStyle w:val="ListParagraph"/>
        <w:spacing w:line="360" w:lineRule="auto"/>
        <w:jc w:val="center"/>
        <w:rPr>
          <w:rFonts w:ascii="Times New Roman" w:hAnsi="Times New Roman"/>
          <w:b/>
          <w:sz w:val="24"/>
          <w:szCs w:val="24"/>
        </w:rPr>
      </w:pPr>
      <w:r w:rsidRPr="00834C3B">
        <w:rPr>
          <w:rFonts w:ascii="Times New Roman" w:hAnsi="Times New Roman"/>
          <w:b/>
          <w:sz w:val="24"/>
          <w:szCs w:val="24"/>
        </w:rPr>
        <w:t>Tabel 4.5</w:t>
      </w:r>
    </w:p>
    <w:p w:rsidR="008B615C" w:rsidRPr="008B615C" w:rsidRDefault="00834C3B" w:rsidP="008B615C">
      <w:pPr>
        <w:pStyle w:val="ListParagraph"/>
        <w:spacing w:after="0" w:line="360" w:lineRule="auto"/>
        <w:jc w:val="center"/>
        <w:rPr>
          <w:rFonts w:ascii="Times New Roman" w:hAnsi="Times New Roman"/>
          <w:b/>
          <w:sz w:val="24"/>
          <w:szCs w:val="24"/>
          <w:lang w:val="id-ID"/>
        </w:rPr>
      </w:pPr>
      <w:r w:rsidRPr="00834C3B">
        <w:rPr>
          <w:rFonts w:ascii="Times New Roman" w:hAnsi="Times New Roman"/>
          <w:b/>
          <w:sz w:val="24"/>
          <w:szCs w:val="24"/>
        </w:rPr>
        <w:t>Korelasi Pearson</w:t>
      </w:r>
    </w:p>
    <w:tbl>
      <w:tblPr>
        <w:tblW w:w="484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15"/>
        <w:gridCol w:w="1999"/>
        <w:gridCol w:w="1014"/>
        <w:gridCol w:w="1014"/>
      </w:tblGrid>
      <w:tr w:rsidR="008B615C" w:rsidRPr="008B615C" w:rsidTr="008B615C">
        <w:trPr>
          <w:cantSplit/>
          <w:jc w:val="center"/>
        </w:trPr>
        <w:tc>
          <w:tcPr>
            <w:tcW w:w="4840" w:type="dxa"/>
            <w:gridSpan w:val="4"/>
            <w:tcBorders>
              <w:top w:val="nil"/>
              <w:left w:val="nil"/>
              <w:bottom w:val="nil"/>
              <w:right w:val="nil"/>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center"/>
              <w:rPr>
                <w:rFonts w:ascii="Arial" w:hAnsi="Arial" w:cs="Arial"/>
                <w:color w:val="000000"/>
                <w:sz w:val="18"/>
                <w:szCs w:val="18"/>
              </w:rPr>
            </w:pPr>
            <w:r w:rsidRPr="008B615C">
              <w:rPr>
                <w:rFonts w:ascii="Arial" w:hAnsi="Arial" w:cs="Arial"/>
                <w:b/>
                <w:bCs/>
                <w:color w:val="000000"/>
                <w:sz w:val="18"/>
                <w:szCs w:val="18"/>
              </w:rPr>
              <w:t>Correlations</w:t>
            </w:r>
          </w:p>
        </w:tc>
      </w:tr>
      <w:tr w:rsidR="008B615C" w:rsidRPr="008B615C" w:rsidTr="008B615C">
        <w:trPr>
          <w:cantSplit/>
          <w:jc w:val="center"/>
        </w:trPr>
        <w:tc>
          <w:tcPr>
            <w:tcW w:w="2812" w:type="dxa"/>
            <w:gridSpan w:val="2"/>
            <w:tcBorders>
              <w:top w:val="single" w:sz="16" w:space="0" w:color="000000"/>
              <w:left w:val="single" w:sz="16" w:space="0" w:color="000000"/>
              <w:bottom w:val="single" w:sz="16" w:space="0" w:color="000000"/>
              <w:right w:val="nil"/>
            </w:tcBorders>
            <w:shd w:val="clear" w:color="auto" w:fill="FFFFFF"/>
            <w:vAlign w:val="bottom"/>
          </w:tcPr>
          <w:p w:rsidR="008B615C" w:rsidRPr="008B615C" w:rsidRDefault="008B615C" w:rsidP="008B615C">
            <w:pPr>
              <w:autoSpaceDE w:val="0"/>
              <w:autoSpaceDN w:val="0"/>
              <w:adjustRightInd w:val="0"/>
              <w:spacing w:after="0" w:line="240" w:lineRule="auto"/>
              <w:rPr>
                <w:rFonts w:ascii="Times New Roman" w:hAnsi="Times New Roman" w:cs="Times New Roman"/>
                <w:sz w:val="24"/>
                <w:szCs w:val="24"/>
              </w:rPr>
            </w:pPr>
          </w:p>
        </w:tc>
        <w:tc>
          <w:tcPr>
            <w:tcW w:w="1014" w:type="dxa"/>
            <w:tcBorders>
              <w:top w:val="single" w:sz="16" w:space="0" w:color="000000"/>
              <w:left w:val="single" w:sz="16" w:space="0" w:color="000000"/>
              <w:bottom w:val="single" w:sz="16" w:space="0" w:color="000000"/>
            </w:tcBorders>
            <w:shd w:val="clear" w:color="auto" w:fill="FFFFFF"/>
            <w:vAlign w:val="bottom"/>
          </w:tcPr>
          <w:p w:rsidR="008B615C" w:rsidRPr="008B615C" w:rsidRDefault="008B615C" w:rsidP="008B615C">
            <w:pPr>
              <w:autoSpaceDE w:val="0"/>
              <w:autoSpaceDN w:val="0"/>
              <w:adjustRightInd w:val="0"/>
              <w:spacing w:after="0" w:line="320" w:lineRule="atLeast"/>
              <w:ind w:left="60" w:right="60"/>
              <w:jc w:val="center"/>
              <w:rPr>
                <w:rFonts w:ascii="Arial" w:hAnsi="Arial" w:cs="Arial"/>
                <w:color w:val="000000"/>
                <w:sz w:val="18"/>
                <w:szCs w:val="18"/>
              </w:rPr>
            </w:pPr>
            <w:r w:rsidRPr="008B615C">
              <w:rPr>
                <w:rFonts w:ascii="Arial" w:hAnsi="Arial" w:cs="Arial"/>
                <w:color w:val="000000"/>
                <w:sz w:val="18"/>
                <w:szCs w:val="18"/>
              </w:rPr>
              <w:t>BOPO</w:t>
            </w:r>
          </w:p>
        </w:tc>
        <w:tc>
          <w:tcPr>
            <w:tcW w:w="1014" w:type="dxa"/>
            <w:tcBorders>
              <w:top w:val="single" w:sz="16" w:space="0" w:color="000000"/>
              <w:bottom w:val="single" w:sz="16" w:space="0" w:color="000000"/>
              <w:right w:val="single" w:sz="16" w:space="0" w:color="000000"/>
            </w:tcBorders>
            <w:shd w:val="clear" w:color="auto" w:fill="FFFFFF"/>
            <w:vAlign w:val="bottom"/>
          </w:tcPr>
          <w:p w:rsidR="008B615C" w:rsidRPr="008B615C" w:rsidRDefault="008B615C" w:rsidP="008B615C">
            <w:pPr>
              <w:autoSpaceDE w:val="0"/>
              <w:autoSpaceDN w:val="0"/>
              <w:adjustRightInd w:val="0"/>
              <w:spacing w:after="0" w:line="320" w:lineRule="atLeast"/>
              <w:ind w:left="60" w:right="60"/>
              <w:jc w:val="center"/>
              <w:rPr>
                <w:rFonts w:ascii="Arial" w:hAnsi="Arial" w:cs="Arial"/>
                <w:color w:val="000000"/>
                <w:sz w:val="18"/>
                <w:szCs w:val="18"/>
              </w:rPr>
            </w:pPr>
            <w:r w:rsidRPr="008B615C">
              <w:rPr>
                <w:rFonts w:ascii="Arial" w:hAnsi="Arial" w:cs="Arial"/>
                <w:color w:val="000000"/>
                <w:sz w:val="18"/>
                <w:szCs w:val="18"/>
              </w:rPr>
              <w:t>ROA</w:t>
            </w:r>
          </w:p>
        </w:tc>
      </w:tr>
      <w:tr w:rsidR="008B615C" w:rsidRPr="008B615C" w:rsidTr="008B615C">
        <w:trPr>
          <w:cantSplit/>
          <w:jc w:val="center"/>
        </w:trPr>
        <w:tc>
          <w:tcPr>
            <w:tcW w:w="814" w:type="dxa"/>
            <w:vMerge w:val="restart"/>
            <w:tcBorders>
              <w:top w:val="single" w:sz="16" w:space="0" w:color="000000"/>
              <w:left w:val="single" w:sz="16" w:space="0" w:color="000000"/>
              <w:right w:val="nil"/>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BOPO</w:t>
            </w:r>
          </w:p>
        </w:tc>
        <w:tc>
          <w:tcPr>
            <w:tcW w:w="1998" w:type="dxa"/>
            <w:tcBorders>
              <w:top w:val="single" w:sz="16" w:space="0" w:color="000000"/>
              <w:left w:val="nil"/>
              <w:bottom w:val="nil"/>
              <w:right w:val="single" w:sz="16" w:space="0" w:color="000000"/>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Pearson Correlation</w:t>
            </w:r>
          </w:p>
        </w:tc>
        <w:tc>
          <w:tcPr>
            <w:tcW w:w="1014" w:type="dxa"/>
            <w:tcBorders>
              <w:top w:val="single" w:sz="16" w:space="0" w:color="000000"/>
              <w:left w:val="single" w:sz="16" w:space="0" w:color="000000"/>
              <w:bottom w:val="nil"/>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1</w:t>
            </w:r>
          </w:p>
        </w:tc>
        <w:tc>
          <w:tcPr>
            <w:tcW w:w="1014" w:type="dxa"/>
            <w:tcBorders>
              <w:top w:val="single" w:sz="16" w:space="0" w:color="000000"/>
              <w:bottom w:val="nil"/>
              <w:right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-,934</w:t>
            </w:r>
            <w:r w:rsidRPr="008B615C">
              <w:rPr>
                <w:rFonts w:ascii="Arial" w:hAnsi="Arial" w:cs="Arial"/>
                <w:color w:val="000000"/>
                <w:sz w:val="18"/>
                <w:szCs w:val="18"/>
                <w:vertAlign w:val="superscript"/>
              </w:rPr>
              <w:t>**</w:t>
            </w:r>
          </w:p>
        </w:tc>
      </w:tr>
      <w:tr w:rsidR="008B615C" w:rsidRPr="008B615C" w:rsidTr="008B615C">
        <w:trPr>
          <w:cantSplit/>
          <w:jc w:val="center"/>
        </w:trPr>
        <w:tc>
          <w:tcPr>
            <w:tcW w:w="814" w:type="dxa"/>
            <w:vMerge/>
            <w:tcBorders>
              <w:top w:val="single" w:sz="16" w:space="0" w:color="000000"/>
              <w:left w:val="single" w:sz="16" w:space="0" w:color="000000"/>
              <w:right w:val="nil"/>
            </w:tcBorders>
            <w:shd w:val="clear" w:color="auto" w:fill="FFFFFF"/>
          </w:tcPr>
          <w:p w:rsidR="008B615C" w:rsidRPr="008B615C" w:rsidRDefault="008B615C" w:rsidP="008B615C">
            <w:pPr>
              <w:autoSpaceDE w:val="0"/>
              <w:autoSpaceDN w:val="0"/>
              <w:adjustRightInd w:val="0"/>
              <w:spacing w:after="0" w:line="240" w:lineRule="auto"/>
              <w:rPr>
                <w:rFonts w:ascii="Arial" w:hAnsi="Arial" w:cs="Arial"/>
                <w:color w:val="000000"/>
                <w:sz w:val="18"/>
                <w:szCs w:val="18"/>
              </w:rPr>
            </w:pPr>
          </w:p>
        </w:tc>
        <w:tc>
          <w:tcPr>
            <w:tcW w:w="1998" w:type="dxa"/>
            <w:tcBorders>
              <w:top w:val="nil"/>
              <w:left w:val="nil"/>
              <w:bottom w:val="nil"/>
              <w:right w:val="single" w:sz="16" w:space="0" w:color="000000"/>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Sig. (2-tailed)</w:t>
            </w:r>
          </w:p>
        </w:tc>
        <w:tc>
          <w:tcPr>
            <w:tcW w:w="1014" w:type="dxa"/>
            <w:tcBorders>
              <w:top w:val="nil"/>
              <w:left w:val="single" w:sz="16" w:space="0" w:color="000000"/>
              <w:bottom w:val="nil"/>
            </w:tcBorders>
            <w:shd w:val="clear" w:color="auto" w:fill="FFFFFF"/>
            <w:vAlign w:val="center"/>
          </w:tcPr>
          <w:p w:rsidR="008B615C" w:rsidRPr="008B615C" w:rsidRDefault="008B615C" w:rsidP="008B615C">
            <w:pPr>
              <w:autoSpaceDE w:val="0"/>
              <w:autoSpaceDN w:val="0"/>
              <w:adjustRightInd w:val="0"/>
              <w:spacing w:after="0" w:line="240" w:lineRule="auto"/>
              <w:rPr>
                <w:rFonts w:ascii="Times New Roman" w:hAnsi="Times New Roman" w:cs="Times New Roman"/>
                <w:sz w:val="24"/>
                <w:szCs w:val="24"/>
              </w:rPr>
            </w:pPr>
          </w:p>
        </w:tc>
        <w:tc>
          <w:tcPr>
            <w:tcW w:w="1014" w:type="dxa"/>
            <w:tcBorders>
              <w:top w:val="nil"/>
              <w:bottom w:val="nil"/>
              <w:right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,001</w:t>
            </w:r>
          </w:p>
        </w:tc>
      </w:tr>
      <w:tr w:rsidR="008B615C" w:rsidRPr="008B615C" w:rsidTr="008B615C">
        <w:trPr>
          <w:cantSplit/>
          <w:trHeight w:val="208"/>
          <w:jc w:val="center"/>
        </w:trPr>
        <w:tc>
          <w:tcPr>
            <w:tcW w:w="814" w:type="dxa"/>
            <w:vMerge/>
            <w:tcBorders>
              <w:top w:val="single" w:sz="16" w:space="0" w:color="000000"/>
              <w:left w:val="single" w:sz="16" w:space="0" w:color="000000"/>
              <w:right w:val="nil"/>
            </w:tcBorders>
            <w:shd w:val="clear" w:color="auto" w:fill="FFFFFF"/>
          </w:tcPr>
          <w:p w:rsidR="008B615C" w:rsidRPr="008B615C" w:rsidRDefault="008B615C" w:rsidP="008B615C">
            <w:pPr>
              <w:autoSpaceDE w:val="0"/>
              <w:autoSpaceDN w:val="0"/>
              <w:adjustRightInd w:val="0"/>
              <w:spacing w:after="0" w:line="240" w:lineRule="auto"/>
              <w:rPr>
                <w:rFonts w:ascii="Arial" w:hAnsi="Arial" w:cs="Arial"/>
                <w:color w:val="000000"/>
                <w:sz w:val="18"/>
                <w:szCs w:val="18"/>
              </w:rPr>
            </w:pPr>
          </w:p>
        </w:tc>
        <w:tc>
          <w:tcPr>
            <w:tcW w:w="1998" w:type="dxa"/>
            <w:tcBorders>
              <w:top w:val="nil"/>
              <w:left w:val="nil"/>
              <w:right w:val="single" w:sz="16" w:space="0" w:color="000000"/>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N</w:t>
            </w:r>
          </w:p>
        </w:tc>
        <w:tc>
          <w:tcPr>
            <w:tcW w:w="1014" w:type="dxa"/>
            <w:tcBorders>
              <w:top w:val="nil"/>
              <w:left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8</w:t>
            </w:r>
          </w:p>
        </w:tc>
        <w:tc>
          <w:tcPr>
            <w:tcW w:w="1014" w:type="dxa"/>
            <w:tcBorders>
              <w:top w:val="nil"/>
              <w:right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8</w:t>
            </w:r>
          </w:p>
        </w:tc>
      </w:tr>
      <w:tr w:rsidR="008B615C" w:rsidRPr="008B615C" w:rsidTr="008B615C">
        <w:trPr>
          <w:cantSplit/>
          <w:jc w:val="center"/>
        </w:trPr>
        <w:tc>
          <w:tcPr>
            <w:tcW w:w="814" w:type="dxa"/>
            <w:vMerge w:val="restart"/>
            <w:tcBorders>
              <w:top w:val="nil"/>
              <w:left w:val="single" w:sz="16" w:space="0" w:color="000000"/>
              <w:bottom w:val="single" w:sz="16" w:space="0" w:color="000000"/>
              <w:right w:val="nil"/>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ROA</w:t>
            </w:r>
          </w:p>
        </w:tc>
        <w:tc>
          <w:tcPr>
            <w:tcW w:w="1998" w:type="dxa"/>
            <w:tcBorders>
              <w:top w:val="nil"/>
              <w:left w:val="nil"/>
              <w:bottom w:val="nil"/>
              <w:right w:val="single" w:sz="16" w:space="0" w:color="000000"/>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Pearson Correlation</w:t>
            </w:r>
          </w:p>
        </w:tc>
        <w:tc>
          <w:tcPr>
            <w:tcW w:w="1014" w:type="dxa"/>
            <w:tcBorders>
              <w:top w:val="nil"/>
              <w:left w:val="single" w:sz="16" w:space="0" w:color="000000"/>
              <w:bottom w:val="nil"/>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-,934</w:t>
            </w:r>
            <w:r w:rsidRPr="008B615C">
              <w:rPr>
                <w:rFonts w:ascii="Arial" w:hAnsi="Arial" w:cs="Arial"/>
                <w:color w:val="000000"/>
                <w:sz w:val="18"/>
                <w:szCs w:val="18"/>
                <w:vertAlign w:val="superscript"/>
              </w:rPr>
              <w:t>**</w:t>
            </w:r>
          </w:p>
        </w:tc>
        <w:tc>
          <w:tcPr>
            <w:tcW w:w="1014" w:type="dxa"/>
            <w:tcBorders>
              <w:top w:val="nil"/>
              <w:bottom w:val="nil"/>
              <w:right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1</w:t>
            </w:r>
          </w:p>
        </w:tc>
      </w:tr>
      <w:tr w:rsidR="008B615C" w:rsidRPr="008B615C" w:rsidTr="008B615C">
        <w:trPr>
          <w:cantSplit/>
          <w:jc w:val="center"/>
        </w:trPr>
        <w:tc>
          <w:tcPr>
            <w:tcW w:w="814" w:type="dxa"/>
            <w:vMerge/>
            <w:tcBorders>
              <w:top w:val="nil"/>
              <w:left w:val="single" w:sz="16" w:space="0" w:color="000000"/>
              <w:bottom w:val="single" w:sz="16" w:space="0" w:color="000000"/>
              <w:right w:val="nil"/>
            </w:tcBorders>
            <w:shd w:val="clear" w:color="auto" w:fill="FFFFFF"/>
          </w:tcPr>
          <w:p w:rsidR="008B615C" w:rsidRPr="008B615C" w:rsidRDefault="008B615C" w:rsidP="008B615C">
            <w:pPr>
              <w:autoSpaceDE w:val="0"/>
              <w:autoSpaceDN w:val="0"/>
              <w:adjustRightInd w:val="0"/>
              <w:spacing w:after="0" w:line="240" w:lineRule="auto"/>
              <w:rPr>
                <w:rFonts w:ascii="Arial" w:hAnsi="Arial" w:cs="Arial"/>
                <w:color w:val="000000"/>
                <w:sz w:val="18"/>
                <w:szCs w:val="18"/>
              </w:rPr>
            </w:pPr>
          </w:p>
        </w:tc>
        <w:tc>
          <w:tcPr>
            <w:tcW w:w="1998" w:type="dxa"/>
            <w:tcBorders>
              <w:top w:val="nil"/>
              <w:left w:val="nil"/>
              <w:bottom w:val="nil"/>
              <w:right w:val="single" w:sz="16" w:space="0" w:color="000000"/>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Sig. (2-tailed)</w:t>
            </w:r>
          </w:p>
        </w:tc>
        <w:tc>
          <w:tcPr>
            <w:tcW w:w="1014" w:type="dxa"/>
            <w:tcBorders>
              <w:top w:val="nil"/>
              <w:left w:val="single" w:sz="16" w:space="0" w:color="000000"/>
              <w:bottom w:val="nil"/>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,001</w:t>
            </w:r>
          </w:p>
        </w:tc>
        <w:tc>
          <w:tcPr>
            <w:tcW w:w="1014" w:type="dxa"/>
            <w:tcBorders>
              <w:top w:val="nil"/>
              <w:bottom w:val="nil"/>
              <w:right w:val="single" w:sz="16" w:space="0" w:color="000000"/>
            </w:tcBorders>
            <w:shd w:val="clear" w:color="auto" w:fill="FFFFFF"/>
            <w:vAlign w:val="center"/>
          </w:tcPr>
          <w:p w:rsidR="008B615C" w:rsidRPr="008B615C" w:rsidRDefault="008B615C" w:rsidP="008B615C">
            <w:pPr>
              <w:autoSpaceDE w:val="0"/>
              <w:autoSpaceDN w:val="0"/>
              <w:adjustRightInd w:val="0"/>
              <w:spacing w:after="0" w:line="240" w:lineRule="auto"/>
              <w:rPr>
                <w:rFonts w:ascii="Times New Roman" w:hAnsi="Times New Roman" w:cs="Times New Roman"/>
                <w:sz w:val="24"/>
                <w:szCs w:val="24"/>
              </w:rPr>
            </w:pPr>
          </w:p>
        </w:tc>
      </w:tr>
      <w:tr w:rsidR="008B615C" w:rsidRPr="008B615C" w:rsidTr="008B615C">
        <w:trPr>
          <w:cantSplit/>
          <w:jc w:val="center"/>
        </w:trPr>
        <w:tc>
          <w:tcPr>
            <w:tcW w:w="814" w:type="dxa"/>
            <w:vMerge/>
            <w:tcBorders>
              <w:top w:val="nil"/>
              <w:left w:val="single" w:sz="16" w:space="0" w:color="000000"/>
              <w:bottom w:val="single" w:sz="16" w:space="0" w:color="000000"/>
              <w:right w:val="nil"/>
            </w:tcBorders>
            <w:shd w:val="clear" w:color="auto" w:fill="FFFFFF"/>
          </w:tcPr>
          <w:p w:rsidR="008B615C" w:rsidRPr="008B615C" w:rsidRDefault="008B615C" w:rsidP="008B615C">
            <w:pPr>
              <w:autoSpaceDE w:val="0"/>
              <w:autoSpaceDN w:val="0"/>
              <w:adjustRightInd w:val="0"/>
              <w:spacing w:after="0" w:line="240" w:lineRule="auto"/>
              <w:rPr>
                <w:rFonts w:ascii="Times New Roman" w:hAnsi="Times New Roman" w:cs="Times New Roman"/>
                <w:sz w:val="24"/>
                <w:szCs w:val="24"/>
              </w:rPr>
            </w:pPr>
          </w:p>
        </w:tc>
        <w:tc>
          <w:tcPr>
            <w:tcW w:w="1998" w:type="dxa"/>
            <w:tcBorders>
              <w:top w:val="nil"/>
              <w:left w:val="nil"/>
              <w:bottom w:val="single" w:sz="16" w:space="0" w:color="000000"/>
              <w:right w:val="single" w:sz="16" w:space="0" w:color="000000"/>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N</w:t>
            </w:r>
          </w:p>
        </w:tc>
        <w:tc>
          <w:tcPr>
            <w:tcW w:w="1014" w:type="dxa"/>
            <w:tcBorders>
              <w:top w:val="nil"/>
              <w:left w:val="single" w:sz="16" w:space="0" w:color="000000"/>
              <w:bottom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8</w:t>
            </w:r>
          </w:p>
        </w:tc>
        <w:tc>
          <w:tcPr>
            <w:tcW w:w="1014" w:type="dxa"/>
            <w:tcBorders>
              <w:top w:val="nil"/>
              <w:bottom w:val="single" w:sz="16" w:space="0" w:color="000000"/>
              <w:right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8</w:t>
            </w:r>
          </w:p>
        </w:tc>
      </w:tr>
      <w:tr w:rsidR="008B615C" w:rsidRPr="008B615C" w:rsidTr="008B615C">
        <w:trPr>
          <w:cantSplit/>
          <w:jc w:val="center"/>
        </w:trPr>
        <w:tc>
          <w:tcPr>
            <w:tcW w:w="4840" w:type="dxa"/>
            <w:gridSpan w:val="4"/>
            <w:tcBorders>
              <w:top w:val="nil"/>
              <w:left w:val="nil"/>
              <w:bottom w:val="nil"/>
              <w:right w:val="nil"/>
            </w:tcBorders>
            <w:shd w:val="clear" w:color="auto" w:fill="FFFFFF"/>
          </w:tcPr>
          <w:p w:rsidR="008B615C" w:rsidRPr="008B615C" w:rsidRDefault="008B615C" w:rsidP="008B615C">
            <w:pPr>
              <w:autoSpaceDE w:val="0"/>
              <w:autoSpaceDN w:val="0"/>
              <w:adjustRightInd w:val="0"/>
              <w:spacing w:after="0" w:line="320" w:lineRule="atLeast"/>
              <w:ind w:right="60"/>
              <w:rPr>
                <w:rFonts w:ascii="Arial" w:hAnsi="Arial" w:cs="Arial"/>
                <w:color w:val="000000"/>
                <w:sz w:val="18"/>
                <w:szCs w:val="18"/>
              </w:rPr>
            </w:pPr>
          </w:p>
        </w:tc>
      </w:tr>
    </w:tbl>
    <w:p w:rsidR="00C7504E" w:rsidRDefault="00834C3B" w:rsidP="008B615C">
      <w:pPr>
        <w:spacing w:line="480" w:lineRule="auto"/>
        <w:ind w:firstLine="720"/>
        <w:jc w:val="both"/>
        <w:rPr>
          <w:rFonts w:ascii="Times New Roman" w:hAnsi="Times New Roman"/>
          <w:sz w:val="24"/>
          <w:szCs w:val="24"/>
        </w:rPr>
      </w:pPr>
      <w:r w:rsidRPr="008B615C">
        <w:rPr>
          <w:rFonts w:ascii="Times New Roman" w:hAnsi="Times New Roman"/>
          <w:sz w:val="24"/>
          <w:szCs w:val="24"/>
        </w:rPr>
        <w:t>Berdasarkan output di atas, diketahui variabel BOPO nilai signifikansi 0,</w:t>
      </w:r>
      <w:r w:rsidR="008B615C">
        <w:rPr>
          <w:rFonts w:ascii="Times New Roman" w:hAnsi="Times New Roman"/>
          <w:sz w:val="24"/>
          <w:szCs w:val="24"/>
        </w:rPr>
        <w:t>001</w:t>
      </w:r>
      <w:r w:rsidRPr="008B615C">
        <w:rPr>
          <w:rFonts w:ascii="Times New Roman" w:hAnsi="Times New Roman"/>
          <w:sz w:val="24"/>
          <w:szCs w:val="24"/>
        </w:rPr>
        <w:t xml:space="preserve"> </w:t>
      </w:r>
      <w:r w:rsidRPr="008B615C">
        <w:rPr>
          <w:rFonts w:ascii="Times New Roman" w:hAnsi="Times New Roman" w:cs="Times New Roman"/>
          <w:sz w:val="24"/>
          <w:szCs w:val="24"/>
          <w:u w:val="single"/>
        </w:rPr>
        <w:t>≥</w:t>
      </w:r>
      <w:r w:rsidRPr="008B615C">
        <w:rPr>
          <w:rFonts w:ascii="Times New Roman" w:hAnsi="Times New Roman"/>
          <w:sz w:val="24"/>
          <w:szCs w:val="24"/>
        </w:rPr>
        <w:t xml:space="preserve"> 0,05 yang berarti tidak  terdapat korelasi yang signifikan dengan variabel ROA dengan nilai signifikannya 0,00  </w:t>
      </w:r>
      <w:r w:rsidRPr="008B615C">
        <w:rPr>
          <w:rFonts w:ascii="Times New Roman" w:hAnsi="Times New Roman"/>
          <w:sz w:val="24"/>
          <w:szCs w:val="24"/>
          <w:u w:val="single"/>
        </w:rPr>
        <w:t>&lt;</w:t>
      </w:r>
      <w:r w:rsidRPr="008B615C">
        <w:rPr>
          <w:rFonts w:ascii="Times New Roman" w:hAnsi="Times New Roman"/>
          <w:sz w:val="24"/>
          <w:szCs w:val="24"/>
        </w:rPr>
        <w:t xml:space="preserve"> 0,05 yang berarti terdapat nilai signifikan. Untuk derajat hubungan antara kedua variabel dilihat dari nilai </w:t>
      </w:r>
      <w:r w:rsidRPr="008B615C">
        <w:rPr>
          <w:rFonts w:ascii="Times New Roman" w:hAnsi="Times New Roman"/>
          <w:i/>
          <w:sz w:val="24"/>
          <w:szCs w:val="24"/>
        </w:rPr>
        <w:t>Pearson Correlation</w:t>
      </w:r>
      <w:r w:rsidRPr="008B615C">
        <w:rPr>
          <w:rFonts w:ascii="Times New Roman" w:hAnsi="Times New Roman"/>
          <w:sz w:val="24"/>
          <w:szCs w:val="24"/>
        </w:rPr>
        <w:t xml:space="preserve"> sebesar </w:t>
      </w:r>
      <w:r w:rsidR="008B615C">
        <w:rPr>
          <w:rFonts w:ascii="Times New Roman" w:hAnsi="Times New Roman"/>
          <w:sz w:val="24"/>
          <w:szCs w:val="24"/>
        </w:rPr>
        <w:t>-0,934</w:t>
      </w:r>
      <w:r w:rsidRPr="008B615C">
        <w:rPr>
          <w:rFonts w:ascii="Times New Roman" w:hAnsi="Times New Roman"/>
          <w:sz w:val="24"/>
          <w:szCs w:val="24"/>
        </w:rPr>
        <w:t xml:space="preserve"> yang berada pada derajat korelasi </w:t>
      </w:r>
      <w:r w:rsidR="008B615C">
        <w:rPr>
          <w:rFonts w:ascii="Times New Roman" w:hAnsi="Times New Roman"/>
          <w:sz w:val="24"/>
          <w:szCs w:val="24"/>
        </w:rPr>
        <w:t>sangat kuat</w:t>
      </w:r>
      <w:r w:rsidRPr="008B615C">
        <w:rPr>
          <w:rFonts w:ascii="Times New Roman" w:hAnsi="Times New Roman"/>
          <w:sz w:val="24"/>
          <w:szCs w:val="24"/>
        </w:rPr>
        <w:t xml:space="preserve">, artinya BOPO memiliki hubungan secara negatif terhadap ROA dengan derajat hubungan korelasi </w:t>
      </w:r>
      <w:r w:rsidR="008B615C">
        <w:rPr>
          <w:rFonts w:ascii="Times New Roman" w:hAnsi="Times New Roman"/>
          <w:sz w:val="24"/>
          <w:szCs w:val="24"/>
        </w:rPr>
        <w:t>sangat kuat</w:t>
      </w:r>
      <w:r w:rsidRPr="008B615C">
        <w:rPr>
          <w:rFonts w:ascii="Times New Roman" w:hAnsi="Times New Roman"/>
          <w:sz w:val="24"/>
          <w:szCs w:val="24"/>
        </w:rPr>
        <w:t>. Hal ini terlihat dari nilai korelasi berada diantara 0,</w:t>
      </w:r>
      <w:r w:rsidR="008B615C">
        <w:rPr>
          <w:rFonts w:ascii="Times New Roman" w:hAnsi="Times New Roman"/>
          <w:sz w:val="24"/>
          <w:szCs w:val="24"/>
        </w:rPr>
        <w:t>80</w:t>
      </w:r>
      <w:r w:rsidRPr="008B615C">
        <w:rPr>
          <w:rFonts w:ascii="Times New Roman" w:hAnsi="Times New Roman"/>
          <w:sz w:val="24"/>
          <w:szCs w:val="24"/>
        </w:rPr>
        <w:t xml:space="preserve"> hi</w:t>
      </w:r>
      <w:r w:rsidR="008B615C">
        <w:rPr>
          <w:rFonts w:ascii="Times New Roman" w:hAnsi="Times New Roman"/>
          <w:sz w:val="24"/>
          <w:szCs w:val="24"/>
        </w:rPr>
        <w:t>ngga 1,00</w:t>
      </w:r>
      <w:r w:rsidRPr="008B615C">
        <w:rPr>
          <w:rFonts w:ascii="Times New Roman" w:hAnsi="Times New Roman"/>
          <w:sz w:val="24"/>
          <w:szCs w:val="24"/>
        </w:rPr>
        <w:t xml:space="preserve"> yang tergolong dalam kategori </w:t>
      </w:r>
      <w:r w:rsidR="008B615C">
        <w:rPr>
          <w:rFonts w:ascii="Times New Roman" w:hAnsi="Times New Roman"/>
          <w:sz w:val="24"/>
          <w:szCs w:val="24"/>
        </w:rPr>
        <w:t>sangat kuat</w:t>
      </w:r>
      <w:r w:rsidRPr="008B615C">
        <w:rPr>
          <w:rFonts w:ascii="Times New Roman" w:hAnsi="Times New Roman"/>
          <w:sz w:val="24"/>
          <w:szCs w:val="24"/>
        </w:rPr>
        <w:t>. Hubungan yang bersifat negatif artinya, setiap kenaikan BOPO maka kemungkinan terjadinya ROA akan semakin kecil dan begitupun sebaliknya.</w:t>
      </w:r>
    </w:p>
    <w:p w:rsidR="008B615C" w:rsidRPr="008B615C" w:rsidRDefault="008B615C" w:rsidP="008B615C">
      <w:pPr>
        <w:spacing w:line="480" w:lineRule="auto"/>
        <w:ind w:firstLine="720"/>
        <w:jc w:val="both"/>
        <w:rPr>
          <w:rFonts w:ascii="Times New Roman" w:hAnsi="Times New Roman"/>
          <w:sz w:val="24"/>
          <w:szCs w:val="24"/>
        </w:rPr>
      </w:pPr>
    </w:p>
    <w:p w:rsidR="00834C3B" w:rsidRPr="00983A9F" w:rsidRDefault="00834C3B" w:rsidP="00983A9F">
      <w:pPr>
        <w:pStyle w:val="ListParagraph"/>
        <w:numPr>
          <w:ilvl w:val="2"/>
          <w:numId w:val="17"/>
        </w:numPr>
        <w:spacing w:line="480" w:lineRule="auto"/>
        <w:jc w:val="both"/>
        <w:rPr>
          <w:rFonts w:ascii="Times New Roman" w:hAnsi="Times New Roman"/>
          <w:b/>
          <w:sz w:val="24"/>
          <w:szCs w:val="24"/>
        </w:rPr>
      </w:pPr>
      <w:r w:rsidRPr="00983A9F">
        <w:rPr>
          <w:rFonts w:ascii="Times New Roman" w:hAnsi="Times New Roman"/>
          <w:b/>
          <w:sz w:val="24"/>
          <w:szCs w:val="24"/>
        </w:rPr>
        <w:t>Hasil Uji Koefisien Determinasi</w:t>
      </w:r>
    </w:p>
    <w:p w:rsidR="00834C3B" w:rsidRPr="00C7504E" w:rsidRDefault="00834C3B" w:rsidP="00C7504E">
      <w:pPr>
        <w:pStyle w:val="ListParagraph"/>
        <w:autoSpaceDE w:val="0"/>
        <w:autoSpaceDN w:val="0"/>
        <w:adjustRightInd w:val="0"/>
        <w:spacing w:line="480" w:lineRule="auto"/>
        <w:ind w:left="0" w:firstLine="709"/>
        <w:jc w:val="both"/>
        <w:rPr>
          <w:rFonts w:ascii="Times New Roman" w:eastAsia="Calibri" w:hAnsi="Times New Roman" w:cs="Times New Roman"/>
          <w:sz w:val="24"/>
          <w:szCs w:val="24"/>
          <w:lang w:val="id-ID"/>
        </w:rPr>
      </w:pPr>
      <w:r w:rsidRPr="00CD10F0">
        <w:rPr>
          <w:rFonts w:ascii="Times New Roman" w:eastAsia="Calibri" w:hAnsi="Times New Roman" w:cs="Times New Roman"/>
          <w:sz w:val="24"/>
          <w:szCs w:val="24"/>
        </w:rPr>
        <w:t xml:space="preserve">Koefisien determinasi (KD) merupakan kuadrat dari koefisien korelasi (R) atau disebut juga sebagai </w:t>
      </w:r>
      <w:r w:rsidRPr="00CD10F0">
        <w:rPr>
          <w:rFonts w:ascii="Times New Roman" w:eastAsia="Calibri" w:hAnsi="Times New Roman" w:cs="Times New Roman"/>
          <w:i/>
          <w:sz w:val="24"/>
          <w:szCs w:val="24"/>
        </w:rPr>
        <w:t>R-Square</w:t>
      </w:r>
      <w:r w:rsidRPr="00CD10F0">
        <w:rPr>
          <w:rFonts w:ascii="Times New Roman" w:eastAsia="Calibri" w:hAnsi="Times New Roman" w:cs="Times New Roman"/>
          <w:sz w:val="24"/>
          <w:szCs w:val="24"/>
        </w:rPr>
        <w:t>. Koefisien determinasi berfungsi untuk mengetahui seb</w:t>
      </w:r>
      <w:r>
        <w:rPr>
          <w:rFonts w:ascii="Times New Roman" w:eastAsia="Calibri" w:hAnsi="Times New Roman" w:cs="Times New Roman"/>
          <w:sz w:val="24"/>
          <w:szCs w:val="24"/>
        </w:rPr>
        <w:t>erapa besar kontribusi pengaruh</w:t>
      </w:r>
      <w:r w:rsidRPr="00CD10F0">
        <w:rPr>
          <w:rFonts w:ascii="Times New Roman" w:hAnsi="Times New Roman" w:cs="Times New Roman"/>
          <w:color w:val="000000"/>
          <w:sz w:val="24"/>
          <w:szCs w:val="24"/>
        </w:rPr>
        <w:t xml:space="preserve"> </w:t>
      </w:r>
      <w:r w:rsidR="00C7504E">
        <w:rPr>
          <w:rFonts w:ascii="Times New Roman" w:hAnsi="Times New Roman" w:cs="Times New Roman"/>
          <w:color w:val="000000"/>
          <w:sz w:val="24"/>
          <w:szCs w:val="24"/>
          <w:lang w:val="id-ID"/>
        </w:rPr>
        <w:t xml:space="preserve">Beban Operasional Pendapatan Operasional </w:t>
      </w:r>
      <w:r w:rsidR="00C7504E" w:rsidRPr="00C7504E">
        <w:rPr>
          <w:rFonts w:ascii="Times New Roman" w:hAnsi="Times New Roman" w:cs="Times New Roman"/>
          <w:color w:val="000000"/>
          <w:sz w:val="24"/>
          <w:szCs w:val="24"/>
          <w:lang w:val="id-ID"/>
        </w:rPr>
        <w:t>(</w:t>
      </w:r>
      <w:r w:rsidRPr="00C7504E">
        <w:rPr>
          <w:rFonts w:ascii="Times New Roman" w:hAnsi="Times New Roman" w:cs="Times New Roman"/>
          <w:color w:val="000000"/>
          <w:sz w:val="24"/>
          <w:szCs w:val="24"/>
          <w:lang w:val="id-ID"/>
        </w:rPr>
        <w:t>BOPO</w:t>
      </w:r>
      <w:r w:rsidR="00C7504E" w:rsidRPr="00C7504E">
        <w:rPr>
          <w:rFonts w:ascii="Times New Roman" w:hAnsi="Times New Roman" w:cs="Times New Roman"/>
          <w:color w:val="000000"/>
          <w:sz w:val="24"/>
          <w:szCs w:val="24"/>
          <w:lang w:val="id-ID"/>
        </w:rPr>
        <w:t>)</w:t>
      </w:r>
      <w:r w:rsidR="00C7504E">
        <w:rPr>
          <w:rFonts w:ascii="Times New Roman" w:hAnsi="Times New Roman" w:cs="Times New Roman"/>
          <w:color w:val="000000"/>
          <w:sz w:val="24"/>
          <w:szCs w:val="24"/>
          <w:lang w:val="id-ID"/>
        </w:rPr>
        <w:t xml:space="preserve"> </w:t>
      </w:r>
      <w:r w:rsidRPr="00CD10F0">
        <w:rPr>
          <w:rFonts w:ascii="Times New Roman" w:eastAsia="Calibri" w:hAnsi="Times New Roman" w:cs="Times New Roman"/>
          <w:sz w:val="24"/>
          <w:szCs w:val="24"/>
        </w:rPr>
        <w:t xml:space="preserve"> terhadap</w:t>
      </w:r>
      <w:r w:rsidR="00C7504E">
        <w:rPr>
          <w:rFonts w:ascii="Times New Roman" w:eastAsia="Calibri" w:hAnsi="Times New Roman" w:cs="Times New Roman"/>
          <w:sz w:val="24"/>
          <w:szCs w:val="24"/>
        </w:rPr>
        <w:t xml:space="preserve"> </w:t>
      </w:r>
      <w:r w:rsidR="00C7504E">
        <w:rPr>
          <w:rFonts w:ascii="Times New Roman" w:eastAsia="Calibri" w:hAnsi="Times New Roman" w:cs="Times New Roman"/>
          <w:sz w:val="24"/>
          <w:szCs w:val="24"/>
          <w:lang w:val="id-ID"/>
        </w:rPr>
        <w:t>Profitabilitas</w:t>
      </w:r>
      <w:r w:rsidRPr="00CD10F0">
        <w:rPr>
          <w:rFonts w:ascii="Times New Roman" w:eastAsia="Calibri" w:hAnsi="Times New Roman" w:cs="Times New Roman"/>
          <w:sz w:val="24"/>
          <w:szCs w:val="24"/>
        </w:rPr>
        <w:t xml:space="preserve"> </w:t>
      </w:r>
      <w:r w:rsidR="00C7504E">
        <w:rPr>
          <w:rFonts w:ascii="Times New Roman" w:eastAsia="Calibri" w:hAnsi="Times New Roman" w:cs="Times New Roman"/>
          <w:sz w:val="24"/>
          <w:szCs w:val="24"/>
          <w:lang w:val="id-ID"/>
        </w:rPr>
        <w:t>(</w:t>
      </w:r>
      <w:r w:rsidRPr="00C7504E">
        <w:rPr>
          <w:rFonts w:ascii="Times New Roman" w:hAnsi="Times New Roman" w:cs="Times New Roman"/>
          <w:color w:val="000000"/>
          <w:sz w:val="24"/>
          <w:szCs w:val="24"/>
          <w:lang w:val="id-ID"/>
        </w:rPr>
        <w:t>ROA</w:t>
      </w:r>
      <w:r w:rsidR="00C7504E">
        <w:rPr>
          <w:rFonts w:ascii="Times New Roman" w:hAnsi="Times New Roman" w:cs="Times New Roman"/>
          <w:color w:val="000000"/>
          <w:sz w:val="24"/>
          <w:szCs w:val="24"/>
          <w:lang w:val="id-ID"/>
        </w:rPr>
        <w:t>)</w:t>
      </w:r>
      <w:r w:rsidR="00C7504E">
        <w:rPr>
          <w:rFonts w:ascii="Times New Roman" w:hAnsi="Times New Roman" w:cs="Times New Roman"/>
          <w:i/>
          <w:color w:val="000000"/>
          <w:sz w:val="24"/>
          <w:szCs w:val="24"/>
          <w:lang w:val="id-ID"/>
        </w:rPr>
        <w:t xml:space="preserve">. </w:t>
      </w:r>
      <w:r w:rsidRPr="00CD10F0">
        <w:rPr>
          <w:rFonts w:ascii="Times New Roman" w:eastAsia="Calibri" w:hAnsi="Times New Roman" w:cs="Times New Roman"/>
          <w:sz w:val="24"/>
          <w:szCs w:val="24"/>
        </w:rPr>
        <w:t xml:space="preserve">Dengan menggunakan </w:t>
      </w:r>
      <w:r w:rsidRPr="00CD10F0">
        <w:rPr>
          <w:rFonts w:ascii="Times New Roman" w:eastAsia="Calibri" w:hAnsi="Times New Roman" w:cs="Times New Roman"/>
          <w:i/>
          <w:sz w:val="24"/>
          <w:szCs w:val="24"/>
        </w:rPr>
        <w:t>software</w:t>
      </w:r>
      <w:r w:rsidRPr="00CD10F0">
        <w:rPr>
          <w:rFonts w:ascii="Times New Roman" w:eastAsia="Calibri" w:hAnsi="Times New Roman" w:cs="Times New Roman"/>
          <w:sz w:val="24"/>
          <w:szCs w:val="24"/>
        </w:rPr>
        <w:t xml:space="preserve"> SPSS 23.0 </w:t>
      </w:r>
      <w:r w:rsidRPr="00CD10F0">
        <w:rPr>
          <w:rFonts w:ascii="Times New Roman" w:eastAsia="Calibri" w:hAnsi="Times New Roman" w:cs="Times New Roman"/>
          <w:i/>
          <w:sz w:val="24"/>
          <w:szCs w:val="24"/>
        </w:rPr>
        <w:t>for windows</w:t>
      </w:r>
      <w:r w:rsidRPr="00CD10F0">
        <w:rPr>
          <w:rFonts w:ascii="Times New Roman" w:eastAsia="Calibri" w:hAnsi="Times New Roman" w:cs="Times New Roman"/>
          <w:sz w:val="24"/>
          <w:szCs w:val="24"/>
        </w:rPr>
        <w:t xml:space="preserve">, </w:t>
      </w:r>
      <w:r w:rsidR="00C7504E">
        <w:rPr>
          <w:rFonts w:ascii="Times New Roman" w:eastAsia="Calibri" w:hAnsi="Times New Roman" w:cs="Times New Roman"/>
          <w:sz w:val="24"/>
          <w:szCs w:val="24"/>
        </w:rPr>
        <w:t>diperoleh tabel output berikut</w:t>
      </w:r>
      <w:r w:rsidR="00C7504E">
        <w:rPr>
          <w:rFonts w:ascii="Times New Roman" w:eastAsia="Calibri" w:hAnsi="Times New Roman" w:cs="Times New Roman"/>
          <w:sz w:val="24"/>
          <w:szCs w:val="24"/>
          <w:lang w:val="id-ID"/>
        </w:rPr>
        <w:t xml:space="preserve"> :</w:t>
      </w:r>
    </w:p>
    <w:p w:rsidR="00834C3B" w:rsidRPr="00C7504E" w:rsidRDefault="00C7504E" w:rsidP="00983A9F">
      <w:pPr>
        <w:pStyle w:val="ListParagraph"/>
        <w:autoSpaceDE w:val="0"/>
        <w:autoSpaceDN w:val="0"/>
        <w:adjustRightInd w:val="0"/>
        <w:spacing w:line="360" w:lineRule="auto"/>
        <w:ind w:left="480"/>
        <w:jc w:val="center"/>
        <w:rPr>
          <w:rFonts w:ascii="Times New Roman" w:eastAsia="Calibri" w:hAnsi="Times New Roman" w:cs="Times New Roman"/>
          <w:b/>
          <w:sz w:val="24"/>
          <w:szCs w:val="24"/>
          <w:lang w:val="id-ID"/>
        </w:rPr>
      </w:pPr>
      <w:r>
        <w:rPr>
          <w:rFonts w:ascii="Times New Roman" w:eastAsia="Calibri" w:hAnsi="Times New Roman" w:cs="Times New Roman"/>
          <w:b/>
          <w:sz w:val="24"/>
          <w:szCs w:val="24"/>
        </w:rPr>
        <w:t>Tabel 4.</w:t>
      </w:r>
      <w:r>
        <w:rPr>
          <w:rFonts w:ascii="Times New Roman" w:eastAsia="Calibri" w:hAnsi="Times New Roman" w:cs="Times New Roman"/>
          <w:b/>
          <w:sz w:val="24"/>
          <w:szCs w:val="24"/>
          <w:lang w:val="id-ID"/>
        </w:rPr>
        <w:t>6</w:t>
      </w:r>
    </w:p>
    <w:p w:rsidR="008B615C" w:rsidRPr="008B615C" w:rsidRDefault="00834C3B" w:rsidP="008B615C">
      <w:pPr>
        <w:pStyle w:val="ListParagraph"/>
        <w:autoSpaceDE w:val="0"/>
        <w:autoSpaceDN w:val="0"/>
        <w:adjustRightInd w:val="0"/>
        <w:spacing w:line="360" w:lineRule="auto"/>
        <w:ind w:left="480"/>
        <w:jc w:val="center"/>
        <w:rPr>
          <w:rFonts w:ascii="Times New Roman" w:eastAsia="Calibri" w:hAnsi="Times New Roman" w:cs="Times New Roman"/>
          <w:b/>
          <w:sz w:val="24"/>
          <w:szCs w:val="24"/>
          <w:lang w:val="id-ID"/>
        </w:rPr>
      </w:pPr>
      <w:r w:rsidRPr="00834C3B">
        <w:rPr>
          <w:rFonts w:ascii="Times New Roman" w:eastAsia="Calibri" w:hAnsi="Times New Roman" w:cs="Times New Roman"/>
          <w:b/>
          <w:sz w:val="24"/>
          <w:szCs w:val="24"/>
        </w:rPr>
        <w:t>Koefisien Determinasi</w:t>
      </w:r>
    </w:p>
    <w:tbl>
      <w:tblPr>
        <w:tblW w:w="5856" w:type="dxa"/>
        <w:tblInd w:w="12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9"/>
        <w:gridCol w:w="1014"/>
        <w:gridCol w:w="1091"/>
        <w:gridCol w:w="1476"/>
        <w:gridCol w:w="1476"/>
      </w:tblGrid>
      <w:tr w:rsidR="008B615C" w:rsidRPr="008B615C" w:rsidTr="008B615C">
        <w:trPr>
          <w:cantSplit/>
        </w:trPr>
        <w:tc>
          <w:tcPr>
            <w:tcW w:w="5856" w:type="dxa"/>
            <w:gridSpan w:val="5"/>
            <w:tcBorders>
              <w:top w:val="nil"/>
              <w:left w:val="nil"/>
              <w:bottom w:val="nil"/>
              <w:right w:val="nil"/>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center"/>
              <w:rPr>
                <w:rFonts w:ascii="Arial" w:hAnsi="Arial" w:cs="Arial"/>
                <w:color w:val="000000"/>
                <w:sz w:val="18"/>
                <w:szCs w:val="18"/>
              </w:rPr>
            </w:pPr>
            <w:r w:rsidRPr="008B615C">
              <w:rPr>
                <w:rFonts w:ascii="Arial" w:hAnsi="Arial" w:cs="Arial"/>
                <w:b/>
                <w:bCs/>
                <w:color w:val="000000"/>
                <w:sz w:val="18"/>
                <w:szCs w:val="18"/>
              </w:rPr>
              <w:t>Model Summary</w:t>
            </w:r>
            <w:r w:rsidRPr="008B615C">
              <w:rPr>
                <w:rFonts w:ascii="Arial" w:hAnsi="Arial" w:cs="Arial"/>
                <w:b/>
                <w:bCs/>
                <w:color w:val="000000"/>
                <w:sz w:val="18"/>
                <w:szCs w:val="18"/>
                <w:vertAlign w:val="superscript"/>
              </w:rPr>
              <w:t>b</w:t>
            </w:r>
          </w:p>
        </w:tc>
      </w:tr>
      <w:tr w:rsidR="008B615C" w:rsidRPr="008B615C" w:rsidTr="008B615C">
        <w:trPr>
          <w:cantSplit/>
        </w:trPr>
        <w:tc>
          <w:tcPr>
            <w:tcW w:w="79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Model</w:t>
            </w:r>
          </w:p>
        </w:tc>
        <w:tc>
          <w:tcPr>
            <w:tcW w:w="1014" w:type="dxa"/>
            <w:tcBorders>
              <w:top w:val="single" w:sz="16" w:space="0" w:color="000000"/>
              <w:left w:val="single" w:sz="16" w:space="0" w:color="000000"/>
              <w:bottom w:val="single" w:sz="16" w:space="0" w:color="000000"/>
            </w:tcBorders>
            <w:shd w:val="clear" w:color="auto" w:fill="FFFFFF"/>
            <w:vAlign w:val="bottom"/>
          </w:tcPr>
          <w:p w:rsidR="008B615C" w:rsidRPr="008B615C" w:rsidRDefault="008B615C" w:rsidP="008B615C">
            <w:pPr>
              <w:autoSpaceDE w:val="0"/>
              <w:autoSpaceDN w:val="0"/>
              <w:adjustRightInd w:val="0"/>
              <w:spacing w:after="0" w:line="320" w:lineRule="atLeast"/>
              <w:ind w:left="60" w:right="60"/>
              <w:jc w:val="center"/>
              <w:rPr>
                <w:rFonts w:ascii="Arial" w:hAnsi="Arial" w:cs="Arial"/>
                <w:color w:val="000000"/>
                <w:sz w:val="18"/>
                <w:szCs w:val="18"/>
              </w:rPr>
            </w:pPr>
            <w:r w:rsidRPr="008B615C">
              <w:rPr>
                <w:rFonts w:ascii="Arial" w:hAnsi="Arial" w:cs="Arial"/>
                <w:color w:val="000000"/>
                <w:sz w:val="18"/>
                <w:szCs w:val="18"/>
              </w:rPr>
              <w:t>R</w:t>
            </w:r>
          </w:p>
        </w:tc>
        <w:tc>
          <w:tcPr>
            <w:tcW w:w="1091" w:type="dxa"/>
            <w:tcBorders>
              <w:top w:val="single" w:sz="16" w:space="0" w:color="000000"/>
              <w:bottom w:val="single" w:sz="16" w:space="0" w:color="000000"/>
            </w:tcBorders>
            <w:shd w:val="clear" w:color="auto" w:fill="FFFFFF"/>
            <w:vAlign w:val="bottom"/>
          </w:tcPr>
          <w:p w:rsidR="008B615C" w:rsidRPr="008B615C" w:rsidRDefault="008B615C" w:rsidP="008B615C">
            <w:pPr>
              <w:autoSpaceDE w:val="0"/>
              <w:autoSpaceDN w:val="0"/>
              <w:adjustRightInd w:val="0"/>
              <w:spacing w:after="0" w:line="320" w:lineRule="atLeast"/>
              <w:ind w:left="60" w:right="60"/>
              <w:jc w:val="center"/>
              <w:rPr>
                <w:rFonts w:ascii="Arial" w:hAnsi="Arial" w:cs="Arial"/>
                <w:color w:val="000000"/>
                <w:sz w:val="18"/>
                <w:szCs w:val="18"/>
              </w:rPr>
            </w:pPr>
            <w:r w:rsidRPr="008B615C">
              <w:rPr>
                <w:rFonts w:ascii="Arial" w:hAnsi="Arial" w:cs="Arial"/>
                <w:color w:val="000000"/>
                <w:sz w:val="18"/>
                <w:szCs w:val="18"/>
              </w:rPr>
              <w:t>R Square</w:t>
            </w:r>
          </w:p>
        </w:tc>
        <w:tc>
          <w:tcPr>
            <w:tcW w:w="1476" w:type="dxa"/>
            <w:tcBorders>
              <w:top w:val="single" w:sz="16" w:space="0" w:color="000000"/>
              <w:bottom w:val="single" w:sz="16" w:space="0" w:color="000000"/>
            </w:tcBorders>
            <w:shd w:val="clear" w:color="auto" w:fill="FFFFFF"/>
            <w:vAlign w:val="bottom"/>
          </w:tcPr>
          <w:p w:rsidR="008B615C" w:rsidRPr="008B615C" w:rsidRDefault="008B615C" w:rsidP="008B615C">
            <w:pPr>
              <w:autoSpaceDE w:val="0"/>
              <w:autoSpaceDN w:val="0"/>
              <w:adjustRightInd w:val="0"/>
              <w:spacing w:after="0" w:line="320" w:lineRule="atLeast"/>
              <w:ind w:left="60" w:right="60"/>
              <w:jc w:val="center"/>
              <w:rPr>
                <w:rFonts w:ascii="Arial" w:hAnsi="Arial" w:cs="Arial"/>
                <w:color w:val="000000"/>
                <w:sz w:val="18"/>
                <w:szCs w:val="18"/>
              </w:rPr>
            </w:pPr>
            <w:r w:rsidRPr="008B615C">
              <w:rPr>
                <w:rFonts w:ascii="Arial" w:hAnsi="Arial" w:cs="Arial"/>
                <w:color w:val="000000"/>
                <w:sz w:val="18"/>
                <w:szCs w:val="18"/>
              </w:rPr>
              <w:t>Adjusted R Square</w:t>
            </w:r>
          </w:p>
        </w:tc>
        <w:tc>
          <w:tcPr>
            <w:tcW w:w="1476" w:type="dxa"/>
            <w:tcBorders>
              <w:top w:val="single" w:sz="16" w:space="0" w:color="000000"/>
              <w:bottom w:val="single" w:sz="16" w:space="0" w:color="000000"/>
              <w:right w:val="single" w:sz="16" w:space="0" w:color="000000"/>
            </w:tcBorders>
            <w:shd w:val="clear" w:color="auto" w:fill="FFFFFF"/>
            <w:vAlign w:val="bottom"/>
          </w:tcPr>
          <w:p w:rsidR="008B615C" w:rsidRPr="008B615C" w:rsidRDefault="008B615C" w:rsidP="008B615C">
            <w:pPr>
              <w:autoSpaceDE w:val="0"/>
              <w:autoSpaceDN w:val="0"/>
              <w:adjustRightInd w:val="0"/>
              <w:spacing w:after="0" w:line="320" w:lineRule="atLeast"/>
              <w:ind w:left="60" w:right="60"/>
              <w:jc w:val="center"/>
              <w:rPr>
                <w:rFonts w:ascii="Arial" w:hAnsi="Arial" w:cs="Arial"/>
                <w:color w:val="000000"/>
                <w:sz w:val="18"/>
                <w:szCs w:val="18"/>
              </w:rPr>
            </w:pPr>
            <w:r w:rsidRPr="008B615C">
              <w:rPr>
                <w:rFonts w:ascii="Arial" w:hAnsi="Arial" w:cs="Arial"/>
                <w:color w:val="000000"/>
                <w:sz w:val="18"/>
                <w:szCs w:val="18"/>
              </w:rPr>
              <w:t>Std. Error of the Estimate</w:t>
            </w:r>
          </w:p>
        </w:tc>
      </w:tr>
      <w:tr w:rsidR="008B615C" w:rsidRPr="008B615C" w:rsidTr="008B615C">
        <w:trPr>
          <w:cantSplit/>
        </w:trPr>
        <w:tc>
          <w:tcPr>
            <w:tcW w:w="799" w:type="dxa"/>
            <w:tcBorders>
              <w:top w:val="single" w:sz="16" w:space="0" w:color="000000"/>
              <w:left w:val="single" w:sz="16" w:space="0" w:color="000000"/>
              <w:bottom w:val="single" w:sz="16" w:space="0" w:color="000000"/>
              <w:right w:val="single" w:sz="16" w:space="0" w:color="000000"/>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1</w:t>
            </w:r>
          </w:p>
        </w:tc>
        <w:tc>
          <w:tcPr>
            <w:tcW w:w="1014" w:type="dxa"/>
            <w:tcBorders>
              <w:top w:val="single" w:sz="16" w:space="0" w:color="000000"/>
              <w:left w:val="single" w:sz="16" w:space="0" w:color="000000"/>
              <w:bottom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,934</w:t>
            </w:r>
            <w:r w:rsidRPr="008B615C">
              <w:rPr>
                <w:rFonts w:ascii="Arial" w:hAnsi="Arial" w:cs="Arial"/>
                <w:color w:val="000000"/>
                <w:sz w:val="18"/>
                <w:szCs w:val="18"/>
                <w:vertAlign w:val="superscript"/>
              </w:rPr>
              <w:t>a</w:t>
            </w:r>
          </w:p>
        </w:tc>
        <w:tc>
          <w:tcPr>
            <w:tcW w:w="1091" w:type="dxa"/>
            <w:tcBorders>
              <w:top w:val="single" w:sz="16" w:space="0" w:color="000000"/>
              <w:bottom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,872</w:t>
            </w:r>
          </w:p>
        </w:tc>
        <w:tc>
          <w:tcPr>
            <w:tcW w:w="1476" w:type="dxa"/>
            <w:tcBorders>
              <w:top w:val="single" w:sz="16" w:space="0" w:color="000000"/>
              <w:bottom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,850</w:t>
            </w:r>
          </w:p>
        </w:tc>
        <w:tc>
          <w:tcPr>
            <w:tcW w:w="1476" w:type="dxa"/>
            <w:tcBorders>
              <w:top w:val="single" w:sz="16" w:space="0" w:color="000000"/>
              <w:bottom w:val="single" w:sz="16" w:space="0" w:color="000000"/>
              <w:right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,21223</w:t>
            </w:r>
          </w:p>
        </w:tc>
      </w:tr>
      <w:tr w:rsidR="008B615C" w:rsidRPr="008B615C" w:rsidTr="008B615C">
        <w:trPr>
          <w:cantSplit/>
        </w:trPr>
        <w:tc>
          <w:tcPr>
            <w:tcW w:w="5856" w:type="dxa"/>
            <w:gridSpan w:val="5"/>
            <w:tcBorders>
              <w:top w:val="nil"/>
              <w:left w:val="nil"/>
              <w:bottom w:val="nil"/>
              <w:right w:val="nil"/>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a. Predictors: (Constant), BOPO</w:t>
            </w:r>
          </w:p>
        </w:tc>
      </w:tr>
      <w:tr w:rsidR="008B615C" w:rsidRPr="008B615C" w:rsidTr="008B615C">
        <w:trPr>
          <w:cantSplit/>
        </w:trPr>
        <w:tc>
          <w:tcPr>
            <w:tcW w:w="5856" w:type="dxa"/>
            <w:gridSpan w:val="5"/>
            <w:tcBorders>
              <w:top w:val="nil"/>
              <w:left w:val="nil"/>
              <w:bottom w:val="nil"/>
              <w:right w:val="nil"/>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b. Dependent Variable: ROA</w:t>
            </w:r>
          </w:p>
        </w:tc>
      </w:tr>
    </w:tbl>
    <w:p w:rsidR="00C7504E" w:rsidRPr="008B615C" w:rsidRDefault="00C7504E" w:rsidP="008B615C">
      <w:pPr>
        <w:autoSpaceDE w:val="0"/>
        <w:autoSpaceDN w:val="0"/>
        <w:adjustRightInd w:val="0"/>
        <w:spacing w:after="0" w:line="400" w:lineRule="atLeast"/>
        <w:rPr>
          <w:rFonts w:ascii="Times New Roman" w:hAnsi="Times New Roman" w:cs="Times New Roman"/>
        </w:rPr>
      </w:pPr>
    </w:p>
    <w:p w:rsidR="0016379E" w:rsidRDefault="0016379E" w:rsidP="00C7504E">
      <w:pPr>
        <w:pStyle w:val="ListParagraph"/>
        <w:spacing w:after="0" w:line="480" w:lineRule="auto"/>
        <w:ind w:left="0" w:firstLine="709"/>
        <w:jc w:val="both"/>
        <w:rPr>
          <w:rFonts w:ascii="Times New Roman" w:hAnsi="Times New Roman" w:cs="Times New Roman"/>
          <w:sz w:val="24"/>
          <w:szCs w:val="24"/>
          <w:lang w:val="id-ID"/>
        </w:rPr>
      </w:pPr>
      <w:r>
        <w:rPr>
          <w:rFonts w:ascii="Times New Roman" w:hAnsi="Times New Roman" w:cs="Times New Roman"/>
          <w:sz w:val="24"/>
          <w:szCs w:val="24"/>
          <w:lang w:val="id-ID"/>
        </w:rPr>
        <w:t>Berdasarkan tabel diatas</w:t>
      </w:r>
      <w:r w:rsidR="008B615C">
        <w:rPr>
          <w:rFonts w:ascii="Times New Roman" w:hAnsi="Times New Roman" w:cs="Times New Roman"/>
          <w:sz w:val="24"/>
          <w:szCs w:val="24"/>
          <w:lang w:val="id-ID"/>
        </w:rPr>
        <w:t>, dapat dilihat bahwa nilai R = 0,934 dan nilai R Square = 0,872</w:t>
      </w:r>
      <w:r>
        <w:rPr>
          <w:rFonts w:ascii="Times New Roman" w:hAnsi="Times New Roman" w:cs="Times New Roman"/>
          <w:sz w:val="24"/>
          <w:szCs w:val="24"/>
          <w:lang w:val="id-ID"/>
        </w:rPr>
        <w:t>. Nilai R</w:t>
      </w:r>
      <w:r w:rsidR="008B615C">
        <w:rPr>
          <w:rFonts w:ascii="Times New Roman" w:hAnsi="Times New Roman" w:cs="Times New Roman"/>
          <w:sz w:val="24"/>
          <w:szCs w:val="24"/>
          <w:lang w:val="id-ID"/>
        </w:rPr>
        <w:t xml:space="preserve"> Square ini menunjukan bahwa 87,2</w:t>
      </w:r>
      <w:r>
        <w:rPr>
          <w:rFonts w:ascii="Times New Roman" w:hAnsi="Times New Roman" w:cs="Times New Roman"/>
          <w:sz w:val="24"/>
          <w:szCs w:val="24"/>
          <w:lang w:val="id-ID"/>
        </w:rPr>
        <w:t>% perubahan yang terjadi pada tingkat efisien</w:t>
      </w:r>
      <w:r w:rsidR="008B615C">
        <w:rPr>
          <w:rFonts w:ascii="Times New Roman" w:hAnsi="Times New Roman" w:cs="Times New Roman"/>
          <w:sz w:val="24"/>
          <w:szCs w:val="24"/>
          <w:lang w:val="id-ID"/>
        </w:rPr>
        <w:t>si</w:t>
      </w:r>
      <w:r>
        <w:rPr>
          <w:rFonts w:ascii="Times New Roman" w:hAnsi="Times New Roman" w:cs="Times New Roman"/>
          <w:sz w:val="24"/>
          <w:szCs w:val="24"/>
          <w:lang w:val="id-ID"/>
        </w:rPr>
        <w:t xml:space="preserve"> biaya</w:t>
      </w:r>
      <w:r w:rsidR="008B615C">
        <w:rPr>
          <w:rFonts w:ascii="Times New Roman" w:hAnsi="Times New Roman" w:cs="Times New Roman"/>
          <w:sz w:val="24"/>
          <w:szCs w:val="24"/>
          <w:lang w:val="id-ID"/>
        </w:rPr>
        <w:t xml:space="preserve"> yang dapat </w:t>
      </w:r>
      <w:r>
        <w:rPr>
          <w:rFonts w:ascii="Times New Roman" w:hAnsi="Times New Roman" w:cs="Times New Roman"/>
          <w:sz w:val="24"/>
          <w:szCs w:val="24"/>
          <w:lang w:val="id-ID"/>
        </w:rPr>
        <w:t>mempengaruhi variabel profita</w:t>
      </w:r>
      <w:r w:rsidR="008B615C">
        <w:rPr>
          <w:rFonts w:ascii="Times New Roman" w:hAnsi="Times New Roman" w:cs="Times New Roman"/>
          <w:sz w:val="24"/>
          <w:szCs w:val="24"/>
          <w:lang w:val="id-ID"/>
        </w:rPr>
        <w:t>bilitas dan sisanya sebesar 12,8</w:t>
      </w:r>
      <w:r>
        <w:rPr>
          <w:rFonts w:ascii="Times New Roman" w:hAnsi="Times New Roman" w:cs="Times New Roman"/>
          <w:sz w:val="24"/>
          <w:szCs w:val="24"/>
          <w:lang w:val="id-ID"/>
        </w:rPr>
        <w:t xml:space="preserve">% ( </w:t>
      </w:r>
      <w:r w:rsidR="008B615C">
        <w:rPr>
          <w:rFonts w:ascii="Times New Roman" w:hAnsi="Times New Roman" w:cs="Times New Roman"/>
          <w:sz w:val="24"/>
          <w:szCs w:val="24"/>
          <w:lang w:val="id-ID"/>
        </w:rPr>
        <w:t>didapat dari 100% - 87,2% = 12,8</w:t>
      </w:r>
      <w:r>
        <w:rPr>
          <w:rFonts w:ascii="Times New Roman" w:hAnsi="Times New Roman" w:cs="Times New Roman"/>
          <w:sz w:val="24"/>
          <w:szCs w:val="24"/>
          <w:lang w:val="id-ID"/>
        </w:rPr>
        <w:t>%) dipengaruhi oleh variabel lain yang tidak diteliti pada penelitian ini. Rumusan koefisien determinasi adalah sebagai berikut :</w:t>
      </w:r>
    </w:p>
    <w:p w:rsidR="0016379E" w:rsidRDefault="0016379E" w:rsidP="0016379E">
      <w:pPr>
        <w:pStyle w:val="ListParagraph"/>
        <w:spacing w:after="0"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Kd = R</w:t>
      </w:r>
      <w:r>
        <w:rPr>
          <w:rFonts w:ascii="Times New Roman" w:hAnsi="Times New Roman" w:cs="Times New Roman"/>
          <w:sz w:val="24"/>
          <w:szCs w:val="24"/>
          <w:vertAlign w:val="superscript"/>
        </w:rPr>
        <w:t>2</w:t>
      </w:r>
      <w:r>
        <w:rPr>
          <w:rFonts w:ascii="Times New Roman" w:hAnsi="Times New Roman" w:cs="Times New Roman"/>
          <w:sz w:val="24"/>
          <w:szCs w:val="24"/>
          <w:vertAlign w:val="superscript"/>
          <w:lang w:val="id-ID"/>
        </w:rPr>
        <w:t xml:space="preserve">  </w:t>
      </w:r>
      <w:r w:rsidR="008B615C">
        <w:rPr>
          <w:rFonts w:ascii="Times New Roman" w:hAnsi="Times New Roman" w:cs="Times New Roman"/>
          <w:sz w:val="24"/>
          <w:szCs w:val="24"/>
          <w:lang w:val="id-ID"/>
        </w:rPr>
        <w:t>x 100% = 0,934</w:t>
      </w:r>
      <w:r w:rsidRPr="0016379E">
        <w:rPr>
          <w:rFonts w:ascii="Times New Roman" w:hAnsi="Times New Roman" w:cs="Times New Roman"/>
          <w:sz w:val="24"/>
          <w:szCs w:val="24"/>
          <w:vertAlign w:val="superscript"/>
          <w:lang w:val="id-ID"/>
        </w:rPr>
        <w:t>2</w:t>
      </w:r>
      <w:r>
        <w:rPr>
          <w:rFonts w:ascii="Times New Roman" w:hAnsi="Times New Roman" w:cs="Times New Roman"/>
          <w:sz w:val="24"/>
          <w:szCs w:val="24"/>
          <w:vertAlign w:val="superscript"/>
          <w:lang w:val="id-ID"/>
        </w:rPr>
        <w:t xml:space="preserve"> </w:t>
      </w:r>
      <w:r w:rsidR="008B615C">
        <w:rPr>
          <w:rFonts w:ascii="Times New Roman" w:hAnsi="Times New Roman" w:cs="Times New Roman"/>
          <w:sz w:val="24"/>
          <w:szCs w:val="24"/>
          <w:lang w:val="id-ID"/>
        </w:rPr>
        <w:t>x 100% = 87,2</w:t>
      </w:r>
      <w:r>
        <w:rPr>
          <w:rFonts w:ascii="Times New Roman" w:hAnsi="Times New Roman" w:cs="Times New Roman"/>
          <w:sz w:val="24"/>
          <w:szCs w:val="24"/>
          <w:lang w:val="id-ID"/>
        </w:rPr>
        <w:t xml:space="preserve"> %</w:t>
      </w:r>
    </w:p>
    <w:p w:rsidR="00483DF1" w:rsidRDefault="0016379E" w:rsidP="0016379E">
      <w:pPr>
        <w:pStyle w:val="ListParagraph"/>
        <w:spacing w:after="0" w:line="480" w:lineRule="auto"/>
        <w:ind w:left="0" w:firstLine="720"/>
        <w:jc w:val="both"/>
        <w:rPr>
          <w:rFonts w:ascii="Times New Roman" w:hAnsi="Times New Roman" w:cs="Times New Roman"/>
          <w:color w:val="FF0000"/>
          <w:sz w:val="24"/>
          <w:szCs w:val="24"/>
          <w:lang w:val="id-ID"/>
        </w:rPr>
      </w:pPr>
      <w:r>
        <w:rPr>
          <w:rFonts w:ascii="Times New Roman" w:hAnsi="Times New Roman" w:cs="Times New Roman"/>
          <w:sz w:val="24"/>
          <w:szCs w:val="24"/>
          <w:lang w:val="id-ID"/>
        </w:rPr>
        <w:t>Maka dalam penelitian ini yang dibaca adalah adjusted R</w:t>
      </w:r>
      <w:r w:rsidRPr="0016379E">
        <w:rPr>
          <w:rFonts w:ascii="Times New Roman" w:hAnsi="Times New Roman" w:cs="Times New Roman"/>
          <w:sz w:val="24"/>
          <w:szCs w:val="24"/>
          <w:vertAlign w:val="superscript"/>
          <w:lang w:val="id-ID"/>
        </w:rPr>
        <w:t>2</w:t>
      </w:r>
      <w:r>
        <w:rPr>
          <w:rFonts w:ascii="Times New Roman" w:hAnsi="Times New Roman" w:cs="Times New Roman"/>
          <w:sz w:val="24"/>
          <w:szCs w:val="24"/>
          <w:lang w:val="id-ID"/>
        </w:rPr>
        <w:t xml:space="preserve"> </w:t>
      </w:r>
      <w:r w:rsidR="008B615C">
        <w:rPr>
          <w:rFonts w:ascii="Times New Roman" w:hAnsi="Times New Roman" w:cs="Times New Roman"/>
          <w:sz w:val="24"/>
          <w:szCs w:val="24"/>
          <w:lang w:val="id-ID"/>
        </w:rPr>
        <w:t>sebesar 87,2</w:t>
      </w:r>
      <w:r w:rsidR="00483DF1">
        <w:rPr>
          <w:rFonts w:ascii="Times New Roman" w:hAnsi="Times New Roman" w:cs="Times New Roman"/>
          <w:sz w:val="24"/>
          <w:szCs w:val="24"/>
          <w:lang w:val="id-ID"/>
        </w:rPr>
        <w:t xml:space="preserve"> % artinya tingkat efisien biaya mempengaruhi profitabilitas.</w:t>
      </w:r>
      <w:r w:rsidR="00483DF1">
        <w:rPr>
          <w:rFonts w:ascii="Times New Roman" w:hAnsi="Times New Roman" w:cs="Times New Roman"/>
          <w:color w:val="FF0000"/>
          <w:sz w:val="24"/>
          <w:szCs w:val="24"/>
        </w:rPr>
        <w:t xml:space="preserve"> </w:t>
      </w:r>
    </w:p>
    <w:p w:rsidR="00834C3B" w:rsidRPr="00983A9F" w:rsidRDefault="00834C3B" w:rsidP="00983A9F">
      <w:pPr>
        <w:pStyle w:val="ListParagraph"/>
        <w:spacing w:after="0" w:line="480" w:lineRule="auto"/>
        <w:ind w:left="0" w:firstLine="720"/>
        <w:jc w:val="both"/>
        <w:rPr>
          <w:rFonts w:ascii="Times New Roman" w:hAnsi="Times New Roman" w:cs="Times New Roman"/>
          <w:color w:val="FF0000"/>
          <w:sz w:val="24"/>
          <w:szCs w:val="24"/>
          <w:lang w:val="id-ID"/>
        </w:rPr>
      </w:pPr>
      <w:r w:rsidRPr="00834C3B">
        <w:rPr>
          <w:rFonts w:ascii="Times New Roman" w:hAnsi="Times New Roman" w:cs="Times New Roman"/>
          <w:sz w:val="24"/>
          <w:szCs w:val="24"/>
        </w:rPr>
        <w:t xml:space="preserve"> Hasil penelitian ini pun menjelaskan bahwa </w:t>
      </w:r>
      <w:r w:rsidRPr="00834C3B">
        <w:rPr>
          <w:rFonts w:ascii="Times New Roman" w:hAnsi="Times New Roman" w:cs="Times New Roman"/>
          <w:i/>
          <w:sz w:val="24"/>
          <w:szCs w:val="24"/>
        </w:rPr>
        <w:t>BOPO</w:t>
      </w:r>
      <w:r w:rsidRPr="00834C3B">
        <w:rPr>
          <w:rFonts w:ascii="Times New Roman" w:hAnsi="Times New Roman" w:cs="Times New Roman"/>
          <w:sz w:val="24"/>
          <w:szCs w:val="24"/>
        </w:rPr>
        <w:t xml:space="preserve"> berpengaruh negatif terhadap ROA. Hal ini sesuai dengan hasil penelitian yang dilakukan oleh</w:t>
      </w:r>
      <w:r w:rsidR="00483DF1">
        <w:rPr>
          <w:rFonts w:ascii="Times New Roman" w:hAnsi="Times New Roman" w:cs="Times New Roman"/>
          <w:sz w:val="24"/>
          <w:szCs w:val="24"/>
          <w:lang w:val="id-ID"/>
        </w:rPr>
        <w:t xml:space="preserve"> </w:t>
      </w:r>
      <w:r w:rsidR="00483DF1" w:rsidRPr="003334AD">
        <w:rPr>
          <w:rFonts w:ascii="Times New Roman" w:hAnsi="Times New Roman" w:cs="Times New Roman"/>
          <w:sz w:val="24"/>
          <w:szCs w:val="24"/>
        </w:rPr>
        <w:t xml:space="preserve">I Made </w:t>
      </w:r>
      <w:r w:rsidR="00483DF1">
        <w:rPr>
          <w:rFonts w:ascii="Times New Roman" w:hAnsi="Times New Roman" w:cs="Times New Roman"/>
          <w:sz w:val="24"/>
          <w:szCs w:val="24"/>
        </w:rPr>
        <w:t>Hendra Edy Saputra</w:t>
      </w:r>
      <w:r w:rsidR="00483DF1">
        <w:rPr>
          <w:rFonts w:ascii="Times New Roman" w:hAnsi="Times New Roman" w:cs="Times New Roman"/>
          <w:sz w:val="24"/>
          <w:szCs w:val="24"/>
          <w:lang w:val="id-ID"/>
        </w:rPr>
        <w:t xml:space="preserve"> (2016) hasil analisis dari penelitian ini menyatakan bahwa BOPO berpengaruh negatif terhadap profitabilitas. Yunia Putri Lukitasari (2014) menunjukan bahwa biaya operasional pendapatan operasional berpengaruh negatif terhadap profitabilitas.</w:t>
      </w:r>
    </w:p>
    <w:p w:rsidR="00CD1393" w:rsidRPr="006A7082" w:rsidRDefault="00834C3B" w:rsidP="006A7082">
      <w:pPr>
        <w:pStyle w:val="ListParagraph"/>
        <w:numPr>
          <w:ilvl w:val="2"/>
          <w:numId w:val="17"/>
        </w:numPr>
        <w:tabs>
          <w:tab w:val="left" w:pos="567"/>
        </w:tabs>
        <w:spacing w:after="0" w:line="480" w:lineRule="auto"/>
        <w:jc w:val="both"/>
        <w:rPr>
          <w:rFonts w:ascii="Times New Roman" w:hAnsi="Times New Roman" w:cs="Times New Roman"/>
          <w:b/>
          <w:sz w:val="24"/>
          <w:szCs w:val="24"/>
        </w:rPr>
      </w:pPr>
      <w:r w:rsidRPr="00983A9F">
        <w:rPr>
          <w:rFonts w:ascii="Times New Roman" w:hAnsi="Times New Roman" w:cs="Times New Roman"/>
          <w:b/>
          <w:sz w:val="24"/>
          <w:szCs w:val="24"/>
        </w:rPr>
        <w:t xml:space="preserve">  </w:t>
      </w:r>
      <w:r w:rsidR="006A7082">
        <w:rPr>
          <w:rFonts w:ascii="Times New Roman" w:hAnsi="Times New Roman" w:cs="Times New Roman"/>
          <w:b/>
          <w:sz w:val="24"/>
          <w:szCs w:val="24"/>
          <w:lang w:val="id-ID"/>
        </w:rPr>
        <w:t xml:space="preserve">Hasil </w:t>
      </w:r>
      <w:r w:rsidRPr="00983A9F">
        <w:rPr>
          <w:rFonts w:ascii="Times New Roman" w:hAnsi="Times New Roman" w:cs="Times New Roman"/>
          <w:b/>
          <w:sz w:val="24"/>
          <w:szCs w:val="24"/>
        </w:rPr>
        <w:t xml:space="preserve">Pengujian </w:t>
      </w:r>
      <w:r w:rsidR="006A7082">
        <w:rPr>
          <w:rFonts w:ascii="Times New Roman" w:hAnsi="Times New Roman" w:cs="Times New Roman"/>
          <w:b/>
          <w:sz w:val="24"/>
          <w:szCs w:val="24"/>
          <w:lang w:val="id-ID"/>
        </w:rPr>
        <w:t>Uji-t</w:t>
      </w:r>
    </w:p>
    <w:p w:rsidR="00CD1393" w:rsidRPr="002875D8" w:rsidRDefault="00CD1393" w:rsidP="00CD1393">
      <w:pPr>
        <w:pStyle w:val="ListParagraph"/>
        <w:tabs>
          <w:tab w:val="left" w:pos="2127"/>
        </w:tabs>
        <w:spacing w:line="360" w:lineRule="auto"/>
        <w:ind w:left="660"/>
        <w:rPr>
          <w:rFonts w:ascii="Times New Roman" w:hAnsi="Times New Roman" w:cs="Times New Roman"/>
          <w:b/>
          <w:sz w:val="24"/>
          <w:szCs w:val="24"/>
          <w:lang w:val="id-ID"/>
        </w:rPr>
      </w:pPr>
      <w:r>
        <w:rPr>
          <w:rFonts w:ascii="Times New Roman" w:hAnsi="Times New Roman" w:cs="Times New Roman"/>
          <w:b/>
          <w:sz w:val="24"/>
          <w:szCs w:val="24"/>
          <w:lang w:val="id-ID"/>
        </w:rPr>
        <w:tab/>
      </w:r>
      <w:r>
        <w:rPr>
          <w:rFonts w:ascii="Times New Roman" w:hAnsi="Times New Roman" w:cs="Times New Roman"/>
          <w:b/>
          <w:sz w:val="24"/>
          <w:szCs w:val="24"/>
          <w:lang w:val="id-ID"/>
        </w:rPr>
        <w:tab/>
      </w:r>
      <w:r>
        <w:rPr>
          <w:rFonts w:ascii="Times New Roman" w:hAnsi="Times New Roman" w:cs="Times New Roman"/>
          <w:b/>
          <w:sz w:val="24"/>
          <w:szCs w:val="24"/>
          <w:lang w:val="id-ID"/>
        </w:rPr>
        <w:tab/>
      </w:r>
      <w:r>
        <w:rPr>
          <w:rFonts w:ascii="Times New Roman" w:hAnsi="Times New Roman" w:cs="Times New Roman"/>
          <w:b/>
          <w:sz w:val="24"/>
          <w:szCs w:val="24"/>
          <w:lang w:val="id-ID"/>
        </w:rPr>
        <w:tab/>
      </w:r>
      <w:r>
        <w:rPr>
          <w:rFonts w:ascii="Times New Roman" w:hAnsi="Times New Roman" w:cs="Times New Roman"/>
          <w:b/>
          <w:sz w:val="24"/>
          <w:szCs w:val="24"/>
        </w:rPr>
        <w:t>Tabel 4.</w:t>
      </w:r>
      <w:r w:rsidR="00D050B6">
        <w:rPr>
          <w:rFonts w:ascii="Times New Roman" w:hAnsi="Times New Roman" w:cs="Times New Roman"/>
          <w:b/>
          <w:sz w:val="24"/>
          <w:szCs w:val="24"/>
          <w:lang w:val="id-ID"/>
        </w:rPr>
        <w:t>7</w:t>
      </w:r>
    </w:p>
    <w:p w:rsidR="008B615C" w:rsidRPr="00D050B6" w:rsidRDefault="00CD1393" w:rsidP="00D050B6">
      <w:pPr>
        <w:pStyle w:val="ListParagraph"/>
        <w:tabs>
          <w:tab w:val="left" w:pos="2127"/>
        </w:tabs>
        <w:spacing w:line="360" w:lineRule="auto"/>
        <w:ind w:left="660"/>
        <w:jc w:val="center"/>
        <w:rPr>
          <w:rFonts w:ascii="Times New Roman" w:hAnsi="Times New Roman" w:cs="Times New Roman"/>
          <w:b/>
          <w:sz w:val="24"/>
          <w:szCs w:val="24"/>
          <w:lang w:val="id-ID"/>
        </w:rPr>
      </w:pPr>
      <w:r w:rsidRPr="00F8079E">
        <w:rPr>
          <w:rFonts w:ascii="Times New Roman" w:hAnsi="Times New Roman" w:cs="Times New Roman"/>
          <w:b/>
          <w:sz w:val="24"/>
          <w:szCs w:val="24"/>
        </w:rPr>
        <w:t xml:space="preserve">Hasil </w:t>
      </w:r>
      <w:r w:rsidR="00D050B6">
        <w:rPr>
          <w:rFonts w:ascii="Times New Roman" w:hAnsi="Times New Roman" w:cs="Times New Roman"/>
          <w:b/>
          <w:sz w:val="24"/>
          <w:szCs w:val="24"/>
          <w:lang w:val="id-ID"/>
        </w:rPr>
        <w:t>Uji t</w:t>
      </w:r>
    </w:p>
    <w:tbl>
      <w:tblPr>
        <w:tblW w:w="81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6"/>
        <w:gridCol w:w="1183"/>
        <w:gridCol w:w="1338"/>
        <w:gridCol w:w="1338"/>
        <w:gridCol w:w="1476"/>
        <w:gridCol w:w="1015"/>
        <w:gridCol w:w="1015"/>
      </w:tblGrid>
      <w:tr w:rsidR="008B615C" w:rsidRPr="008B615C">
        <w:trPr>
          <w:cantSplit/>
        </w:trPr>
        <w:tc>
          <w:tcPr>
            <w:tcW w:w="8097" w:type="dxa"/>
            <w:gridSpan w:val="7"/>
            <w:tcBorders>
              <w:top w:val="nil"/>
              <w:left w:val="nil"/>
              <w:bottom w:val="nil"/>
              <w:right w:val="nil"/>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center"/>
              <w:rPr>
                <w:rFonts w:ascii="Arial" w:hAnsi="Arial" w:cs="Arial"/>
                <w:color w:val="000000"/>
                <w:sz w:val="18"/>
                <w:szCs w:val="18"/>
              </w:rPr>
            </w:pPr>
            <w:r w:rsidRPr="008B615C">
              <w:rPr>
                <w:rFonts w:ascii="Arial" w:hAnsi="Arial" w:cs="Arial"/>
                <w:b/>
                <w:bCs/>
                <w:color w:val="000000"/>
                <w:sz w:val="18"/>
                <w:szCs w:val="18"/>
              </w:rPr>
              <w:t>Coefficients</w:t>
            </w:r>
            <w:r w:rsidRPr="008B615C">
              <w:rPr>
                <w:rFonts w:ascii="Arial" w:hAnsi="Arial" w:cs="Arial"/>
                <w:b/>
                <w:bCs/>
                <w:color w:val="000000"/>
                <w:sz w:val="18"/>
                <w:szCs w:val="18"/>
                <w:vertAlign w:val="superscript"/>
              </w:rPr>
              <w:t>a</w:t>
            </w:r>
          </w:p>
        </w:tc>
      </w:tr>
      <w:tr w:rsidR="008B615C" w:rsidRPr="008B615C">
        <w:trPr>
          <w:cantSplit/>
        </w:trPr>
        <w:tc>
          <w:tcPr>
            <w:tcW w:w="1920" w:type="dxa"/>
            <w:gridSpan w:val="2"/>
            <w:vMerge w:val="restart"/>
            <w:tcBorders>
              <w:top w:val="single" w:sz="16" w:space="0" w:color="000000"/>
              <w:left w:val="single" w:sz="16" w:space="0" w:color="000000"/>
              <w:bottom w:val="nil"/>
              <w:right w:val="nil"/>
            </w:tcBorders>
            <w:shd w:val="clear" w:color="auto" w:fill="FFFFFF"/>
            <w:vAlign w:val="bottom"/>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Model</w:t>
            </w:r>
          </w:p>
        </w:tc>
        <w:tc>
          <w:tcPr>
            <w:tcW w:w="2674" w:type="dxa"/>
            <w:gridSpan w:val="2"/>
            <w:tcBorders>
              <w:top w:val="single" w:sz="16" w:space="0" w:color="000000"/>
              <w:left w:val="single" w:sz="16" w:space="0" w:color="000000"/>
            </w:tcBorders>
            <w:shd w:val="clear" w:color="auto" w:fill="FFFFFF"/>
            <w:vAlign w:val="bottom"/>
          </w:tcPr>
          <w:p w:rsidR="008B615C" w:rsidRPr="008B615C" w:rsidRDefault="008B615C" w:rsidP="008B615C">
            <w:pPr>
              <w:autoSpaceDE w:val="0"/>
              <w:autoSpaceDN w:val="0"/>
              <w:adjustRightInd w:val="0"/>
              <w:spacing w:after="0" w:line="320" w:lineRule="atLeast"/>
              <w:ind w:left="60" w:right="60"/>
              <w:jc w:val="center"/>
              <w:rPr>
                <w:rFonts w:ascii="Arial" w:hAnsi="Arial" w:cs="Arial"/>
                <w:color w:val="000000"/>
                <w:sz w:val="18"/>
                <w:szCs w:val="18"/>
              </w:rPr>
            </w:pPr>
            <w:r w:rsidRPr="008B615C">
              <w:rPr>
                <w:rFonts w:ascii="Arial" w:hAnsi="Arial" w:cs="Arial"/>
                <w:color w:val="000000"/>
                <w:sz w:val="18"/>
                <w:szCs w:val="18"/>
              </w:rPr>
              <w:t>Unstandardized Coefficients</w:t>
            </w:r>
          </w:p>
        </w:tc>
        <w:tc>
          <w:tcPr>
            <w:tcW w:w="1475" w:type="dxa"/>
            <w:tcBorders>
              <w:top w:val="single" w:sz="16" w:space="0" w:color="000000"/>
            </w:tcBorders>
            <w:shd w:val="clear" w:color="auto" w:fill="FFFFFF"/>
            <w:vAlign w:val="bottom"/>
          </w:tcPr>
          <w:p w:rsidR="008B615C" w:rsidRPr="008B615C" w:rsidRDefault="008B615C" w:rsidP="008B615C">
            <w:pPr>
              <w:autoSpaceDE w:val="0"/>
              <w:autoSpaceDN w:val="0"/>
              <w:adjustRightInd w:val="0"/>
              <w:spacing w:after="0" w:line="320" w:lineRule="atLeast"/>
              <w:ind w:left="60" w:right="60"/>
              <w:jc w:val="center"/>
              <w:rPr>
                <w:rFonts w:ascii="Arial" w:hAnsi="Arial" w:cs="Arial"/>
                <w:color w:val="000000"/>
                <w:sz w:val="18"/>
                <w:szCs w:val="18"/>
              </w:rPr>
            </w:pPr>
            <w:r w:rsidRPr="008B615C">
              <w:rPr>
                <w:rFonts w:ascii="Arial" w:hAnsi="Arial" w:cs="Arial"/>
                <w:color w:val="000000"/>
                <w:sz w:val="18"/>
                <w:szCs w:val="18"/>
              </w:rPr>
              <w:t>Standardized Coefficients</w:t>
            </w:r>
          </w:p>
        </w:tc>
        <w:tc>
          <w:tcPr>
            <w:tcW w:w="1014" w:type="dxa"/>
            <w:vMerge w:val="restart"/>
            <w:tcBorders>
              <w:top w:val="single" w:sz="16" w:space="0" w:color="000000"/>
            </w:tcBorders>
            <w:shd w:val="clear" w:color="auto" w:fill="FFFFFF"/>
            <w:vAlign w:val="bottom"/>
          </w:tcPr>
          <w:p w:rsidR="008B615C" w:rsidRPr="008B615C" w:rsidRDefault="008B615C" w:rsidP="008B615C">
            <w:pPr>
              <w:autoSpaceDE w:val="0"/>
              <w:autoSpaceDN w:val="0"/>
              <w:adjustRightInd w:val="0"/>
              <w:spacing w:after="0" w:line="320" w:lineRule="atLeast"/>
              <w:ind w:left="60" w:right="60"/>
              <w:jc w:val="center"/>
              <w:rPr>
                <w:rFonts w:ascii="Arial" w:hAnsi="Arial" w:cs="Arial"/>
                <w:color w:val="000000"/>
                <w:sz w:val="18"/>
                <w:szCs w:val="18"/>
              </w:rPr>
            </w:pPr>
            <w:r w:rsidRPr="008B615C">
              <w:rPr>
                <w:rFonts w:ascii="Arial" w:hAnsi="Arial" w:cs="Arial"/>
                <w:color w:val="000000"/>
                <w:sz w:val="18"/>
                <w:szCs w:val="18"/>
              </w:rPr>
              <w:t>t</w:t>
            </w:r>
          </w:p>
        </w:tc>
        <w:tc>
          <w:tcPr>
            <w:tcW w:w="1014" w:type="dxa"/>
            <w:vMerge w:val="restart"/>
            <w:tcBorders>
              <w:top w:val="single" w:sz="16" w:space="0" w:color="000000"/>
              <w:right w:val="single" w:sz="16" w:space="0" w:color="000000"/>
            </w:tcBorders>
            <w:shd w:val="clear" w:color="auto" w:fill="FFFFFF"/>
            <w:vAlign w:val="bottom"/>
          </w:tcPr>
          <w:p w:rsidR="008B615C" w:rsidRPr="008B615C" w:rsidRDefault="008B615C" w:rsidP="008B615C">
            <w:pPr>
              <w:autoSpaceDE w:val="0"/>
              <w:autoSpaceDN w:val="0"/>
              <w:adjustRightInd w:val="0"/>
              <w:spacing w:after="0" w:line="320" w:lineRule="atLeast"/>
              <w:ind w:left="60" w:right="60"/>
              <w:jc w:val="center"/>
              <w:rPr>
                <w:rFonts w:ascii="Arial" w:hAnsi="Arial" w:cs="Arial"/>
                <w:color w:val="000000"/>
                <w:sz w:val="18"/>
                <w:szCs w:val="18"/>
              </w:rPr>
            </w:pPr>
            <w:r w:rsidRPr="008B615C">
              <w:rPr>
                <w:rFonts w:ascii="Arial" w:hAnsi="Arial" w:cs="Arial"/>
                <w:color w:val="000000"/>
                <w:sz w:val="18"/>
                <w:szCs w:val="18"/>
              </w:rPr>
              <w:t>Sig.</w:t>
            </w:r>
          </w:p>
        </w:tc>
      </w:tr>
      <w:tr w:rsidR="008B615C" w:rsidRPr="008B615C">
        <w:trPr>
          <w:cantSplit/>
        </w:trPr>
        <w:tc>
          <w:tcPr>
            <w:tcW w:w="1920" w:type="dxa"/>
            <w:gridSpan w:val="2"/>
            <w:vMerge/>
            <w:tcBorders>
              <w:top w:val="single" w:sz="16" w:space="0" w:color="000000"/>
              <w:left w:val="single" w:sz="16" w:space="0" w:color="000000"/>
              <w:bottom w:val="nil"/>
              <w:right w:val="nil"/>
            </w:tcBorders>
            <w:shd w:val="clear" w:color="auto" w:fill="FFFFFF"/>
            <w:vAlign w:val="bottom"/>
          </w:tcPr>
          <w:p w:rsidR="008B615C" w:rsidRPr="008B615C" w:rsidRDefault="008B615C" w:rsidP="008B615C">
            <w:pPr>
              <w:autoSpaceDE w:val="0"/>
              <w:autoSpaceDN w:val="0"/>
              <w:adjustRightInd w:val="0"/>
              <w:spacing w:after="0" w:line="240" w:lineRule="auto"/>
              <w:rPr>
                <w:rFonts w:ascii="Arial" w:hAnsi="Arial" w:cs="Arial"/>
                <w:color w:val="000000"/>
                <w:sz w:val="18"/>
                <w:szCs w:val="18"/>
              </w:rPr>
            </w:pPr>
          </w:p>
        </w:tc>
        <w:tc>
          <w:tcPr>
            <w:tcW w:w="1337" w:type="dxa"/>
            <w:tcBorders>
              <w:left w:val="single" w:sz="16" w:space="0" w:color="000000"/>
              <w:bottom w:val="single" w:sz="16" w:space="0" w:color="000000"/>
            </w:tcBorders>
            <w:shd w:val="clear" w:color="auto" w:fill="FFFFFF"/>
            <w:vAlign w:val="bottom"/>
          </w:tcPr>
          <w:p w:rsidR="008B615C" w:rsidRPr="008B615C" w:rsidRDefault="008B615C" w:rsidP="008B615C">
            <w:pPr>
              <w:autoSpaceDE w:val="0"/>
              <w:autoSpaceDN w:val="0"/>
              <w:adjustRightInd w:val="0"/>
              <w:spacing w:after="0" w:line="320" w:lineRule="atLeast"/>
              <w:ind w:left="60" w:right="60"/>
              <w:jc w:val="center"/>
              <w:rPr>
                <w:rFonts w:ascii="Arial" w:hAnsi="Arial" w:cs="Arial"/>
                <w:color w:val="000000"/>
                <w:sz w:val="18"/>
                <w:szCs w:val="18"/>
              </w:rPr>
            </w:pPr>
            <w:r w:rsidRPr="008B615C">
              <w:rPr>
                <w:rFonts w:ascii="Arial" w:hAnsi="Arial" w:cs="Arial"/>
                <w:color w:val="000000"/>
                <w:sz w:val="18"/>
                <w:szCs w:val="18"/>
              </w:rPr>
              <w:t>B</w:t>
            </w:r>
          </w:p>
        </w:tc>
        <w:tc>
          <w:tcPr>
            <w:tcW w:w="1337" w:type="dxa"/>
            <w:tcBorders>
              <w:bottom w:val="single" w:sz="16" w:space="0" w:color="000000"/>
            </w:tcBorders>
            <w:shd w:val="clear" w:color="auto" w:fill="FFFFFF"/>
            <w:vAlign w:val="bottom"/>
          </w:tcPr>
          <w:p w:rsidR="008B615C" w:rsidRPr="008B615C" w:rsidRDefault="008B615C" w:rsidP="008B615C">
            <w:pPr>
              <w:autoSpaceDE w:val="0"/>
              <w:autoSpaceDN w:val="0"/>
              <w:adjustRightInd w:val="0"/>
              <w:spacing w:after="0" w:line="320" w:lineRule="atLeast"/>
              <w:ind w:left="60" w:right="60"/>
              <w:jc w:val="center"/>
              <w:rPr>
                <w:rFonts w:ascii="Arial" w:hAnsi="Arial" w:cs="Arial"/>
                <w:color w:val="000000"/>
                <w:sz w:val="18"/>
                <w:szCs w:val="18"/>
              </w:rPr>
            </w:pPr>
            <w:r w:rsidRPr="008B615C">
              <w:rPr>
                <w:rFonts w:ascii="Arial" w:hAnsi="Arial" w:cs="Arial"/>
                <w:color w:val="000000"/>
                <w:sz w:val="18"/>
                <w:szCs w:val="18"/>
              </w:rPr>
              <w:t>Std. Error</w:t>
            </w:r>
          </w:p>
        </w:tc>
        <w:tc>
          <w:tcPr>
            <w:tcW w:w="1475" w:type="dxa"/>
            <w:tcBorders>
              <w:bottom w:val="single" w:sz="16" w:space="0" w:color="000000"/>
            </w:tcBorders>
            <w:shd w:val="clear" w:color="auto" w:fill="FFFFFF"/>
            <w:vAlign w:val="bottom"/>
          </w:tcPr>
          <w:p w:rsidR="008B615C" w:rsidRPr="008B615C" w:rsidRDefault="008B615C" w:rsidP="008B615C">
            <w:pPr>
              <w:autoSpaceDE w:val="0"/>
              <w:autoSpaceDN w:val="0"/>
              <w:adjustRightInd w:val="0"/>
              <w:spacing w:after="0" w:line="320" w:lineRule="atLeast"/>
              <w:ind w:left="60" w:right="60"/>
              <w:jc w:val="center"/>
              <w:rPr>
                <w:rFonts w:ascii="Arial" w:hAnsi="Arial" w:cs="Arial"/>
                <w:color w:val="000000"/>
                <w:sz w:val="18"/>
                <w:szCs w:val="18"/>
              </w:rPr>
            </w:pPr>
            <w:r w:rsidRPr="008B615C">
              <w:rPr>
                <w:rFonts w:ascii="Arial" w:hAnsi="Arial" w:cs="Arial"/>
                <w:color w:val="000000"/>
                <w:sz w:val="18"/>
                <w:szCs w:val="18"/>
              </w:rPr>
              <w:t>Beta</w:t>
            </w:r>
          </w:p>
        </w:tc>
        <w:tc>
          <w:tcPr>
            <w:tcW w:w="1014" w:type="dxa"/>
            <w:vMerge/>
            <w:tcBorders>
              <w:top w:val="single" w:sz="16" w:space="0" w:color="000000"/>
            </w:tcBorders>
            <w:shd w:val="clear" w:color="auto" w:fill="FFFFFF"/>
            <w:vAlign w:val="bottom"/>
          </w:tcPr>
          <w:p w:rsidR="008B615C" w:rsidRPr="008B615C" w:rsidRDefault="008B615C" w:rsidP="008B615C">
            <w:pPr>
              <w:autoSpaceDE w:val="0"/>
              <w:autoSpaceDN w:val="0"/>
              <w:adjustRightInd w:val="0"/>
              <w:spacing w:after="0" w:line="240" w:lineRule="auto"/>
              <w:rPr>
                <w:rFonts w:ascii="Arial" w:hAnsi="Arial" w:cs="Arial"/>
                <w:color w:val="000000"/>
                <w:sz w:val="18"/>
                <w:szCs w:val="18"/>
              </w:rPr>
            </w:pPr>
          </w:p>
        </w:tc>
        <w:tc>
          <w:tcPr>
            <w:tcW w:w="1014" w:type="dxa"/>
            <w:vMerge/>
            <w:tcBorders>
              <w:top w:val="single" w:sz="16" w:space="0" w:color="000000"/>
              <w:right w:val="single" w:sz="16" w:space="0" w:color="000000"/>
            </w:tcBorders>
            <w:shd w:val="clear" w:color="auto" w:fill="FFFFFF"/>
            <w:vAlign w:val="bottom"/>
          </w:tcPr>
          <w:p w:rsidR="008B615C" w:rsidRPr="008B615C" w:rsidRDefault="008B615C" w:rsidP="008B615C">
            <w:pPr>
              <w:autoSpaceDE w:val="0"/>
              <w:autoSpaceDN w:val="0"/>
              <w:adjustRightInd w:val="0"/>
              <w:spacing w:after="0" w:line="240" w:lineRule="auto"/>
              <w:rPr>
                <w:rFonts w:ascii="Arial" w:hAnsi="Arial" w:cs="Arial"/>
                <w:color w:val="000000"/>
                <w:sz w:val="18"/>
                <w:szCs w:val="18"/>
              </w:rPr>
            </w:pPr>
          </w:p>
        </w:tc>
      </w:tr>
      <w:tr w:rsidR="008B615C" w:rsidRPr="008B615C">
        <w:trPr>
          <w:cantSplit/>
        </w:trPr>
        <w:tc>
          <w:tcPr>
            <w:tcW w:w="737" w:type="dxa"/>
            <w:vMerge w:val="restart"/>
            <w:tcBorders>
              <w:top w:val="single" w:sz="16" w:space="0" w:color="000000"/>
              <w:left w:val="single" w:sz="16" w:space="0" w:color="000000"/>
              <w:bottom w:val="single" w:sz="16" w:space="0" w:color="000000"/>
              <w:right w:val="nil"/>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1</w:t>
            </w:r>
          </w:p>
        </w:tc>
        <w:tc>
          <w:tcPr>
            <w:tcW w:w="1183" w:type="dxa"/>
            <w:tcBorders>
              <w:top w:val="single" w:sz="16" w:space="0" w:color="000000"/>
              <w:left w:val="nil"/>
              <w:bottom w:val="nil"/>
              <w:right w:val="single" w:sz="16" w:space="0" w:color="000000"/>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(Constant)</w:t>
            </w:r>
          </w:p>
        </w:tc>
        <w:tc>
          <w:tcPr>
            <w:tcW w:w="1337" w:type="dxa"/>
            <w:tcBorders>
              <w:top w:val="single" w:sz="16" w:space="0" w:color="000000"/>
              <w:left w:val="single" w:sz="16" w:space="0" w:color="000000"/>
              <w:bottom w:val="nil"/>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10,489</w:t>
            </w:r>
          </w:p>
        </w:tc>
        <w:tc>
          <w:tcPr>
            <w:tcW w:w="1337" w:type="dxa"/>
            <w:tcBorders>
              <w:top w:val="single" w:sz="16" w:space="0" w:color="000000"/>
              <w:bottom w:val="nil"/>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1,426</w:t>
            </w:r>
          </w:p>
        </w:tc>
        <w:tc>
          <w:tcPr>
            <w:tcW w:w="1475" w:type="dxa"/>
            <w:tcBorders>
              <w:top w:val="single" w:sz="16" w:space="0" w:color="000000"/>
              <w:bottom w:val="nil"/>
            </w:tcBorders>
            <w:shd w:val="clear" w:color="auto" w:fill="FFFFFF"/>
            <w:vAlign w:val="center"/>
          </w:tcPr>
          <w:p w:rsidR="008B615C" w:rsidRPr="008B615C" w:rsidRDefault="008B615C" w:rsidP="008B615C">
            <w:pPr>
              <w:autoSpaceDE w:val="0"/>
              <w:autoSpaceDN w:val="0"/>
              <w:adjustRightInd w:val="0"/>
              <w:spacing w:after="0" w:line="240" w:lineRule="auto"/>
              <w:rPr>
                <w:rFonts w:ascii="Times New Roman" w:hAnsi="Times New Roman" w:cs="Times New Roman"/>
                <w:sz w:val="24"/>
                <w:szCs w:val="24"/>
              </w:rPr>
            </w:pPr>
          </w:p>
        </w:tc>
        <w:tc>
          <w:tcPr>
            <w:tcW w:w="1014" w:type="dxa"/>
            <w:tcBorders>
              <w:top w:val="single" w:sz="16" w:space="0" w:color="000000"/>
              <w:bottom w:val="nil"/>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7,358</w:t>
            </w:r>
          </w:p>
        </w:tc>
        <w:tc>
          <w:tcPr>
            <w:tcW w:w="1014" w:type="dxa"/>
            <w:tcBorders>
              <w:top w:val="single" w:sz="16" w:space="0" w:color="000000"/>
              <w:bottom w:val="nil"/>
              <w:right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,000</w:t>
            </w:r>
          </w:p>
        </w:tc>
      </w:tr>
      <w:tr w:rsidR="008B615C" w:rsidRPr="008B615C">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8B615C" w:rsidRPr="008B615C" w:rsidRDefault="008B615C" w:rsidP="008B615C">
            <w:pPr>
              <w:autoSpaceDE w:val="0"/>
              <w:autoSpaceDN w:val="0"/>
              <w:adjustRightInd w:val="0"/>
              <w:spacing w:after="0" w:line="240" w:lineRule="auto"/>
              <w:rPr>
                <w:rFonts w:ascii="Arial" w:hAnsi="Arial" w:cs="Arial"/>
                <w:color w:val="000000"/>
                <w:sz w:val="18"/>
                <w:szCs w:val="18"/>
              </w:rPr>
            </w:pPr>
          </w:p>
        </w:tc>
        <w:tc>
          <w:tcPr>
            <w:tcW w:w="1183" w:type="dxa"/>
            <w:tcBorders>
              <w:top w:val="nil"/>
              <w:left w:val="nil"/>
              <w:bottom w:val="single" w:sz="16" w:space="0" w:color="000000"/>
              <w:right w:val="single" w:sz="16" w:space="0" w:color="000000"/>
            </w:tcBorders>
            <w:shd w:val="clear" w:color="auto" w:fill="FFFFFF"/>
          </w:tcPr>
          <w:p w:rsidR="008B615C" w:rsidRPr="008B615C" w:rsidRDefault="008B615C" w:rsidP="008B615C">
            <w:pPr>
              <w:autoSpaceDE w:val="0"/>
              <w:autoSpaceDN w:val="0"/>
              <w:adjustRightInd w:val="0"/>
              <w:spacing w:after="0" w:line="320" w:lineRule="atLeast"/>
              <w:ind w:left="60" w:right="60"/>
              <w:rPr>
                <w:rFonts w:ascii="Arial" w:hAnsi="Arial" w:cs="Arial"/>
                <w:color w:val="000000"/>
                <w:sz w:val="18"/>
                <w:szCs w:val="18"/>
              </w:rPr>
            </w:pPr>
            <w:r w:rsidRPr="008B615C">
              <w:rPr>
                <w:rFonts w:ascii="Arial" w:hAnsi="Arial" w:cs="Arial"/>
                <w:color w:val="000000"/>
                <w:sz w:val="18"/>
                <w:szCs w:val="18"/>
              </w:rPr>
              <w:t>BOPO</w:t>
            </w:r>
          </w:p>
        </w:tc>
        <w:tc>
          <w:tcPr>
            <w:tcW w:w="1337" w:type="dxa"/>
            <w:tcBorders>
              <w:top w:val="nil"/>
              <w:left w:val="single" w:sz="16" w:space="0" w:color="000000"/>
              <w:bottom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-,103</w:t>
            </w:r>
          </w:p>
        </w:tc>
        <w:tc>
          <w:tcPr>
            <w:tcW w:w="1337" w:type="dxa"/>
            <w:tcBorders>
              <w:top w:val="nil"/>
              <w:bottom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,016</w:t>
            </w:r>
          </w:p>
        </w:tc>
        <w:tc>
          <w:tcPr>
            <w:tcW w:w="1475" w:type="dxa"/>
            <w:tcBorders>
              <w:top w:val="nil"/>
              <w:bottom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-,934</w:t>
            </w:r>
          </w:p>
        </w:tc>
        <w:tc>
          <w:tcPr>
            <w:tcW w:w="1014" w:type="dxa"/>
            <w:tcBorders>
              <w:top w:val="nil"/>
              <w:bottom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-6,383</w:t>
            </w:r>
          </w:p>
        </w:tc>
        <w:tc>
          <w:tcPr>
            <w:tcW w:w="1014" w:type="dxa"/>
            <w:tcBorders>
              <w:top w:val="nil"/>
              <w:bottom w:val="single" w:sz="16" w:space="0" w:color="000000"/>
              <w:right w:val="single" w:sz="16" w:space="0" w:color="000000"/>
            </w:tcBorders>
            <w:shd w:val="clear" w:color="auto" w:fill="FFFFFF"/>
            <w:vAlign w:val="center"/>
          </w:tcPr>
          <w:p w:rsidR="008B615C" w:rsidRPr="008B615C" w:rsidRDefault="008B615C" w:rsidP="008B615C">
            <w:pPr>
              <w:autoSpaceDE w:val="0"/>
              <w:autoSpaceDN w:val="0"/>
              <w:adjustRightInd w:val="0"/>
              <w:spacing w:after="0" w:line="320" w:lineRule="atLeast"/>
              <w:ind w:left="60" w:right="60"/>
              <w:jc w:val="right"/>
              <w:rPr>
                <w:rFonts w:ascii="Arial" w:hAnsi="Arial" w:cs="Arial"/>
                <w:color w:val="000000"/>
                <w:sz w:val="18"/>
                <w:szCs w:val="18"/>
              </w:rPr>
            </w:pPr>
            <w:r w:rsidRPr="008B615C">
              <w:rPr>
                <w:rFonts w:ascii="Arial" w:hAnsi="Arial" w:cs="Arial"/>
                <w:color w:val="000000"/>
                <w:sz w:val="18"/>
                <w:szCs w:val="18"/>
              </w:rPr>
              <w:t>,001</w:t>
            </w:r>
          </w:p>
        </w:tc>
      </w:tr>
      <w:tr w:rsidR="008B615C" w:rsidRPr="008B615C">
        <w:trPr>
          <w:cantSplit/>
        </w:trPr>
        <w:tc>
          <w:tcPr>
            <w:tcW w:w="8097" w:type="dxa"/>
            <w:gridSpan w:val="7"/>
            <w:tcBorders>
              <w:top w:val="nil"/>
              <w:left w:val="nil"/>
              <w:bottom w:val="nil"/>
              <w:right w:val="nil"/>
            </w:tcBorders>
            <w:shd w:val="clear" w:color="auto" w:fill="FFFFFF"/>
          </w:tcPr>
          <w:p w:rsidR="008B615C" w:rsidRPr="006A7082" w:rsidRDefault="008B615C" w:rsidP="006A7082">
            <w:pPr>
              <w:pStyle w:val="ListParagraph"/>
              <w:numPr>
                <w:ilvl w:val="0"/>
                <w:numId w:val="19"/>
              </w:numPr>
              <w:autoSpaceDE w:val="0"/>
              <w:autoSpaceDN w:val="0"/>
              <w:adjustRightInd w:val="0"/>
              <w:spacing w:after="0" w:line="320" w:lineRule="atLeast"/>
              <w:ind w:right="60"/>
              <w:rPr>
                <w:rFonts w:ascii="Arial" w:hAnsi="Arial" w:cs="Arial"/>
                <w:color w:val="000000"/>
                <w:sz w:val="18"/>
                <w:szCs w:val="18"/>
              </w:rPr>
            </w:pPr>
            <w:r w:rsidRPr="006A7082">
              <w:rPr>
                <w:rFonts w:ascii="Arial" w:hAnsi="Arial" w:cs="Arial"/>
                <w:color w:val="000000"/>
                <w:sz w:val="18"/>
                <w:szCs w:val="18"/>
              </w:rPr>
              <w:t>Dependent Variable: ROA</w:t>
            </w:r>
          </w:p>
          <w:p w:rsidR="006A7082" w:rsidRPr="006A7082" w:rsidRDefault="006A7082" w:rsidP="006A7082">
            <w:pPr>
              <w:pStyle w:val="ListParagraph"/>
              <w:autoSpaceDE w:val="0"/>
              <w:autoSpaceDN w:val="0"/>
              <w:adjustRightInd w:val="0"/>
              <w:spacing w:after="0" w:line="320" w:lineRule="atLeast"/>
              <w:ind w:left="420" w:right="60"/>
              <w:rPr>
                <w:rFonts w:ascii="Arial" w:hAnsi="Arial" w:cs="Arial"/>
                <w:color w:val="000000"/>
                <w:sz w:val="18"/>
                <w:szCs w:val="18"/>
              </w:rPr>
            </w:pPr>
          </w:p>
          <w:p w:rsidR="006A7082" w:rsidRPr="006A7082" w:rsidRDefault="006A7082" w:rsidP="006A7082">
            <w:pPr>
              <w:pStyle w:val="ListParagraph"/>
              <w:autoSpaceDE w:val="0"/>
              <w:autoSpaceDN w:val="0"/>
              <w:adjustRightInd w:val="0"/>
              <w:spacing w:after="0" w:line="320" w:lineRule="atLeast"/>
              <w:ind w:left="420" w:right="60"/>
              <w:jc w:val="center"/>
              <w:rPr>
                <w:rFonts w:ascii="Times New Roman" w:hAnsi="Times New Roman" w:cs="Times New Roman"/>
                <w:color w:val="000000"/>
                <w:sz w:val="24"/>
                <w:szCs w:val="24"/>
              </w:rPr>
            </w:pPr>
            <w:r w:rsidRPr="006A7082">
              <w:rPr>
                <w:rFonts w:ascii="Times New Roman" w:hAnsi="Times New Roman" w:cs="Times New Roman"/>
                <w:color w:val="000000"/>
                <w:sz w:val="24"/>
                <w:szCs w:val="24"/>
                <w:lang w:val="id-ID"/>
              </w:rPr>
              <w:t>Sumber : Hasil Output SPSS 23.0</w:t>
            </w:r>
          </w:p>
        </w:tc>
      </w:tr>
    </w:tbl>
    <w:p w:rsidR="00BB46DC" w:rsidRDefault="008B615C" w:rsidP="008B615C">
      <w:pPr>
        <w:pStyle w:val="ListParagraph"/>
        <w:tabs>
          <w:tab w:val="left" w:pos="2127"/>
        </w:tabs>
        <w:spacing w:line="480" w:lineRule="auto"/>
        <w:ind w:left="0" w:firstLine="567"/>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 xml:space="preserve"> </w:t>
      </w:r>
      <w:r w:rsidR="00BB46DC" w:rsidRPr="005257B6">
        <w:rPr>
          <w:rFonts w:ascii="Times New Roman" w:hAnsi="Times New Roman" w:cs="Times New Roman"/>
          <w:sz w:val="24"/>
          <w:szCs w:val="24"/>
        </w:rPr>
        <w:t>Uji t (t-test) pada dasarnya menunjukan seberapa jauh satu variabel penjelas/independen secara individual daam menerangkan variasi variabel de</w:t>
      </w:r>
      <w:r>
        <w:rPr>
          <w:rFonts w:ascii="Times New Roman" w:hAnsi="Times New Roman" w:cs="Times New Roman"/>
          <w:sz w:val="24"/>
          <w:szCs w:val="24"/>
        </w:rPr>
        <w:t>penden menurut Ghozali (201</w:t>
      </w:r>
      <w:r>
        <w:rPr>
          <w:rFonts w:ascii="Times New Roman" w:hAnsi="Times New Roman" w:cs="Times New Roman"/>
          <w:sz w:val="24"/>
          <w:szCs w:val="24"/>
          <w:lang w:val="id-ID"/>
        </w:rPr>
        <w:t>6</w:t>
      </w:r>
      <w:r>
        <w:rPr>
          <w:rFonts w:ascii="Times New Roman" w:hAnsi="Times New Roman" w:cs="Times New Roman"/>
          <w:sz w:val="24"/>
          <w:szCs w:val="24"/>
        </w:rPr>
        <w:t>:9</w:t>
      </w:r>
      <w:r>
        <w:rPr>
          <w:rFonts w:ascii="Times New Roman" w:hAnsi="Times New Roman" w:cs="Times New Roman"/>
          <w:sz w:val="24"/>
          <w:szCs w:val="24"/>
          <w:lang w:val="id-ID"/>
        </w:rPr>
        <w:t>9</w:t>
      </w:r>
      <w:r w:rsidR="00BB46DC" w:rsidRPr="005257B6">
        <w:rPr>
          <w:rFonts w:ascii="Times New Roman" w:hAnsi="Times New Roman" w:cs="Times New Roman"/>
          <w:sz w:val="24"/>
          <w:szCs w:val="24"/>
        </w:rPr>
        <w:t xml:space="preserve">). Dalam penelitian ini Hipotesis </w:t>
      </w:r>
      <w:r w:rsidR="00BB46DC">
        <w:rPr>
          <w:rFonts w:ascii="Times New Roman" w:hAnsi="Times New Roman" w:cs="Times New Roman"/>
          <w:sz w:val="24"/>
          <w:szCs w:val="24"/>
        </w:rPr>
        <w:t>secara parsial, sebagai berikut:</w:t>
      </w:r>
    </w:p>
    <w:p w:rsidR="00BB46DC" w:rsidRPr="008B615C" w:rsidRDefault="00BB46DC" w:rsidP="000A601D">
      <w:pPr>
        <w:pStyle w:val="ListParagraph"/>
        <w:tabs>
          <w:tab w:val="left" w:pos="2127"/>
        </w:tabs>
        <w:spacing w:line="480" w:lineRule="auto"/>
        <w:ind w:left="1418" w:hanging="709"/>
        <w:contextualSpacing w:val="0"/>
        <w:jc w:val="both"/>
        <w:rPr>
          <w:rFonts w:ascii="Times New Roman" w:hAnsi="Times New Roman" w:cs="Times New Roman"/>
          <w:sz w:val="24"/>
          <w:szCs w:val="24"/>
          <w:lang w:val="id-ID"/>
        </w:rPr>
      </w:pPr>
      <w:r w:rsidRPr="005257B6">
        <w:rPr>
          <w:rFonts w:ascii="Times New Roman" w:hAnsi="Times New Roman" w:cs="Times New Roman"/>
          <w:sz w:val="24"/>
          <w:szCs w:val="24"/>
        </w:rPr>
        <w:t>H</w:t>
      </w:r>
      <w:r w:rsidRPr="005257B6">
        <w:rPr>
          <w:rFonts w:ascii="Times New Roman" w:hAnsi="Times New Roman" w:cs="Times New Roman"/>
          <w:sz w:val="16"/>
          <w:szCs w:val="16"/>
        </w:rPr>
        <w:t>0</w:t>
      </w:r>
      <w:r w:rsidRPr="005257B6">
        <w:rPr>
          <w:rFonts w:ascii="Times New Roman" w:hAnsi="Times New Roman" w:cs="Times New Roman"/>
          <w:sz w:val="24"/>
          <w:szCs w:val="24"/>
        </w:rPr>
        <w:t xml:space="preserve"> : </w:t>
      </w:r>
      <w:r w:rsidR="008B615C">
        <w:rPr>
          <w:rFonts w:ascii="Times New Roman" w:hAnsi="Times New Roman" w:cs="Times New Roman"/>
          <w:sz w:val="24"/>
          <w:szCs w:val="24"/>
          <w:lang w:val="id-ID"/>
        </w:rPr>
        <w:t xml:space="preserve">Secara parsial variabel tingkat </w:t>
      </w:r>
      <w:r w:rsidR="000A601D">
        <w:rPr>
          <w:rFonts w:ascii="Times New Roman" w:hAnsi="Times New Roman" w:cs="Times New Roman"/>
          <w:sz w:val="24"/>
          <w:szCs w:val="24"/>
          <w:lang w:val="id-ID"/>
        </w:rPr>
        <w:t>efisisensi biaya (BOPO) tidak b</w:t>
      </w:r>
      <w:r w:rsidR="008B615C">
        <w:rPr>
          <w:rFonts w:ascii="Times New Roman" w:hAnsi="Times New Roman" w:cs="Times New Roman"/>
          <w:sz w:val="24"/>
          <w:szCs w:val="24"/>
          <w:lang w:val="id-ID"/>
        </w:rPr>
        <w:t>erpengaruh signifikan terhadap profitabilitas(ROA) pada PT Bank Permata,Tbk Tahun 2008-2015</w:t>
      </w:r>
    </w:p>
    <w:p w:rsidR="00B22084" w:rsidRPr="000A601D" w:rsidRDefault="00BB46DC" w:rsidP="000A601D">
      <w:pPr>
        <w:pStyle w:val="ListParagraph"/>
        <w:tabs>
          <w:tab w:val="left" w:pos="2127"/>
        </w:tabs>
        <w:spacing w:line="480" w:lineRule="auto"/>
        <w:ind w:left="1418" w:hanging="709"/>
        <w:contextualSpacing w:val="0"/>
        <w:jc w:val="both"/>
        <w:rPr>
          <w:rFonts w:ascii="Times New Roman" w:hAnsi="Times New Roman" w:cs="Times New Roman"/>
          <w:sz w:val="24"/>
          <w:szCs w:val="24"/>
          <w:lang w:val="id-ID"/>
        </w:rPr>
      </w:pPr>
      <w:r w:rsidRPr="005257B6">
        <w:rPr>
          <w:rFonts w:ascii="Times New Roman" w:hAnsi="Times New Roman" w:cs="Times New Roman"/>
          <w:sz w:val="24"/>
          <w:szCs w:val="24"/>
        </w:rPr>
        <w:t>H</w:t>
      </w:r>
      <w:r w:rsidRPr="005257B6">
        <w:rPr>
          <w:rFonts w:ascii="Times New Roman" w:hAnsi="Times New Roman" w:cs="Times New Roman"/>
          <w:sz w:val="16"/>
          <w:szCs w:val="16"/>
        </w:rPr>
        <w:t>1</w:t>
      </w:r>
      <w:r w:rsidRPr="005257B6">
        <w:rPr>
          <w:rFonts w:ascii="Times New Roman" w:hAnsi="Times New Roman" w:cs="Times New Roman"/>
          <w:sz w:val="24"/>
          <w:szCs w:val="24"/>
        </w:rPr>
        <w:t xml:space="preserve"> : </w:t>
      </w:r>
      <w:r w:rsidR="000A601D">
        <w:rPr>
          <w:rFonts w:ascii="Times New Roman" w:hAnsi="Times New Roman" w:cs="Times New Roman"/>
          <w:sz w:val="24"/>
          <w:szCs w:val="24"/>
          <w:lang w:val="id-ID"/>
        </w:rPr>
        <w:t xml:space="preserve">  Secara parsial variabel tingkat efisisensi biaya (BOPO) berpengaruh signifikan terhadap profitabilitas(ROA) pada PT Bank Permata,Tbk Tahun 2008-2015</w:t>
      </w:r>
    </w:p>
    <w:p w:rsidR="0091217F" w:rsidRDefault="00B22084" w:rsidP="000A601D">
      <w:pPr>
        <w:tabs>
          <w:tab w:val="left" w:pos="709"/>
        </w:tabs>
        <w:spacing w:line="480" w:lineRule="auto"/>
        <w:jc w:val="both"/>
        <w:rPr>
          <w:rFonts w:ascii="Times New Roman" w:hAnsi="Times New Roman"/>
          <w:sz w:val="24"/>
          <w:szCs w:val="24"/>
        </w:rPr>
      </w:pPr>
      <w:r>
        <w:rPr>
          <w:rFonts w:ascii="Times New Roman" w:hAnsi="Times New Roman" w:cs="Times New Roman"/>
          <w:sz w:val="24"/>
          <w:szCs w:val="24"/>
        </w:rPr>
        <w:tab/>
      </w:r>
      <w:r w:rsidR="008B615C">
        <w:rPr>
          <w:rFonts w:ascii="Times New Roman" w:hAnsi="Times New Roman" w:cs="Times New Roman"/>
          <w:sz w:val="24"/>
          <w:szCs w:val="24"/>
        </w:rPr>
        <w:t>Tingkat signifikasi (α) sebesar</w:t>
      </w:r>
      <w:r w:rsidR="00CD1393" w:rsidRPr="00B22084">
        <w:rPr>
          <w:rFonts w:ascii="Times New Roman" w:hAnsi="Times New Roman" w:cs="Times New Roman"/>
          <w:sz w:val="24"/>
          <w:szCs w:val="24"/>
        </w:rPr>
        <w:t xml:space="preserve"> 5% d</w:t>
      </w:r>
      <w:r w:rsidR="008B615C">
        <w:rPr>
          <w:rFonts w:ascii="Times New Roman" w:hAnsi="Times New Roman" w:cs="Times New Roman"/>
          <w:sz w:val="24"/>
          <w:szCs w:val="24"/>
        </w:rPr>
        <w:t>an derajat kebebasan (v) = n-(k+</w:t>
      </w:r>
      <w:r w:rsidR="00CD1393" w:rsidRPr="00B22084">
        <w:rPr>
          <w:rFonts w:ascii="Times New Roman" w:hAnsi="Times New Roman" w:cs="Times New Roman"/>
          <w:sz w:val="24"/>
          <w:szCs w:val="24"/>
        </w:rPr>
        <w:t>1</w:t>
      </w:r>
      <w:r w:rsidR="008B615C">
        <w:rPr>
          <w:rFonts w:ascii="Times New Roman" w:hAnsi="Times New Roman" w:cs="Times New Roman"/>
          <w:sz w:val="24"/>
          <w:szCs w:val="24"/>
        </w:rPr>
        <w:t>) = 8-(2+1)=5</w:t>
      </w:r>
      <w:r w:rsidR="00CD1393" w:rsidRPr="00B22084">
        <w:rPr>
          <w:rFonts w:ascii="Times New Roman" w:hAnsi="Times New Roman" w:cs="Times New Roman"/>
          <w:sz w:val="24"/>
          <w:szCs w:val="24"/>
        </w:rPr>
        <w:t xml:space="preserve"> didapati nilai</w:t>
      </w:r>
      <w:r w:rsidRPr="00B22084">
        <w:rPr>
          <w:rFonts w:ascii="Times New Roman" w:hAnsi="Times New Roman" w:cs="Times New Roman"/>
          <w:sz w:val="24"/>
          <w:szCs w:val="24"/>
        </w:rPr>
        <w:t xml:space="preserve"> </w:t>
      </w:r>
      <w:r w:rsidRPr="00B22084">
        <w:rPr>
          <w:rFonts w:ascii="Times New Roman" w:hAnsi="Times New Roman"/>
          <w:sz w:val="24"/>
          <w:szCs w:val="24"/>
        </w:rPr>
        <w:t>t</w:t>
      </w:r>
      <w:r w:rsidRPr="00B22084">
        <w:rPr>
          <w:rFonts w:ascii="Times New Roman" w:hAnsi="Times New Roman"/>
          <w:sz w:val="24"/>
          <w:szCs w:val="24"/>
          <w:vertAlign w:val="subscript"/>
        </w:rPr>
        <w:t xml:space="preserve">tabel </w:t>
      </w:r>
      <w:r w:rsidRPr="00B22084">
        <w:rPr>
          <w:rFonts w:ascii="Times New Roman" w:hAnsi="Times New Roman"/>
          <w:sz w:val="24"/>
          <w:szCs w:val="24"/>
        </w:rPr>
        <w:t>dari nilai t</w:t>
      </w:r>
      <w:r w:rsidRPr="00B22084">
        <w:rPr>
          <w:rFonts w:ascii="Times New Roman" w:hAnsi="Times New Roman"/>
          <w:sz w:val="24"/>
          <w:szCs w:val="24"/>
          <w:vertAlign w:val="subscript"/>
        </w:rPr>
        <w:t xml:space="preserve">tabel </w:t>
      </w:r>
      <w:r w:rsidR="008B615C">
        <w:rPr>
          <w:rFonts w:ascii="Times New Roman" w:hAnsi="Times New Roman"/>
          <w:sz w:val="24"/>
          <w:szCs w:val="24"/>
        </w:rPr>
        <w:t>distribusi t sebesar 2,015</w:t>
      </w:r>
      <w:r w:rsidRPr="00B22084">
        <w:rPr>
          <w:rFonts w:ascii="Times New Roman" w:hAnsi="Times New Roman"/>
          <w:sz w:val="24"/>
          <w:szCs w:val="24"/>
        </w:rPr>
        <w:t>. Unt</w:t>
      </w:r>
      <w:r w:rsidR="008B615C">
        <w:rPr>
          <w:rFonts w:ascii="Times New Roman" w:hAnsi="Times New Roman"/>
          <w:sz w:val="24"/>
          <w:szCs w:val="24"/>
        </w:rPr>
        <w:t>uk memudahkan memahami kriteria</w:t>
      </w:r>
      <w:r w:rsidRPr="00B22084">
        <w:rPr>
          <w:rFonts w:ascii="Times New Roman" w:hAnsi="Times New Roman"/>
          <w:sz w:val="24"/>
          <w:szCs w:val="24"/>
        </w:rPr>
        <w:t xml:space="preserve"> pengujian, maka nilai t</w:t>
      </w:r>
      <w:r w:rsidRPr="00B22084">
        <w:rPr>
          <w:rFonts w:ascii="Times New Roman" w:hAnsi="Times New Roman"/>
          <w:sz w:val="24"/>
          <w:szCs w:val="24"/>
          <w:vertAlign w:val="subscript"/>
        </w:rPr>
        <w:t>hitung</w:t>
      </w:r>
      <w:r w:rsidRPr="00B22084">
        <w:rPr>
          <w:rFonts w:ascii="Times New Roman" w:hAnsi="Times New Roman"/>
          <w:sz w:val="24"/>
          <w:szCs w:val="24"/>
        </w:rPr>
        <w:t xml:space="preserve"> dan t</w:t>
      </w:r>
      <w:r w:rsidRPr="00B22084">
        <w:rPr>
          <w:rFonts w:ascii="Times New Roman" w:hAnsi="Times New Roman"/>
          <w:sz w:val="24"/>
          <w:szCs w:val="24"/>
          <w:vertAlign w:val="subscript"/>
        </w:rPr>
        <w:t>tabel</w:t>
      </w:r>
      <w:r w:rsidRPr="00B22084">
        <w:rPr>
          <w:rFonts w:ascii="Times New Roman" w:hAnsi="Times New Roman"/>
          <w:sz w:val="24"/>
          <w:szCs w:val="24"/>
        </w:rPr>
        <w:t xml:space="preserve"> dibandingkan.</w:t>
      </w:r>
      <w:r w:rsidR="008B615C">
        <w:rPr>
          <w:rFonts w:ascii="Times New Roman" w:hAnsi="Times New Roman"/>
          <w:sz w:val="24"/>
          <w:szCs w:val="24"/>
        </w:rPr>
        <w:br/>
      </w:r>
      <w:r w:rsidR="008B615C">
        <w:rPr>
          <w:rFonts w:ascii="Times New Roman" w:hAnsi="Times New Roman"/>
          <w:sz w:val="24"/>
          <w:szCs w:val="24"/>
        </w:rPr>
        <w:tab/>
        <w:t>ber</w:t>
      </w:r>
      <w:r>
        <w:rPr>
          <w:rFonts w:ascii="Times New Roman" w:hAnsi="Times New Roman"/>
          <w:sz w:val="24"/>
          <w:szCs w:val="24"/>
        </w:rPr>
        <w:t>da</w:t>
      </w:r>
      <w:r w:rsidR="008B615C">
        <w:rPr>
          <w:rFonts w:ascii="Times New Roman" w:hAnsi="Times New Roman"/>
          <w:sz w:val="24"/>
          <w:szCs w:val="24"/>
        </w:rPr>
        <w:t>sa</w:t>
      </w:r>
      <w:r>
        <w:rPr>
          <w:rFonts w:ascii="Times New Roman" w:hAnsi="Times New Roman"/>
          <w:sz w:val="24"/>
          <w:szCs w:val="24"/>
        </w:rPr>
        <w:t>rkan hasil perhitungan yang di peroleh bahwa nilai t</w:t>
      </w:r>
      <w:r>
        <w:rPr>
          <w:rFonts w:ascii="Times New Roman" w:hAnsi="Times New Roman"/>
          <w:sz w:val="24"/>
          <w:szCs w:val="24"/>
          <w:vertAlign w:val="subscript"/>
        </w:rPr>
        <w:t xml:space="preserve">hitung </w:t>
      </w:r>
      <w:r w:rsidR="008B615C">
        <w:rPr>
          <w:rFonts w:ascii="Times New Roman" w:hAnsi="Times New Roman"/>
          <w:sz w:val="24"/>
          <w:szCs w:val="24"/>
        </w:rPr>
        <w:t>7,358</w:t>
      </w:r>
      <w:r>
        <w:rPr>
          <w:rFonts w:ascii="Times New Roman" w:hAnsi="Times New Roman"/>
          <w:sz w:val="24"/>
          <w:szCs w:val="24"/>
        </w:rPr>
        <w:t xml:space="preserve"> dengan t</w:t>
      </w:r>
      <w:r>
        <w:rPr>
          <w:rFonts w:ascii="Times New Roman" w:hAnsi="Times New Roman"/>
          <w:sz w:val="24"/>
          <w:szCs w:val="24"/>
          <w:vertAlign w:val="subscript"/>
        </w:rPr>
        <w:t>tabel</w:t>
      </w:r>
      <w:r w:rsidR="008B615C">
        <w:rPr>
          <w:rFonts w:ascii="Times New Roman" w:hAnsi="Times New Roman"/>
          <w:sz w:val="24"/>
          <w:szCs w:val="24"/>
        </w:rPr>
        <w:t xml:space="preserve"> 2,01</w:t>
      </w:r>
      <w:r>
        <w:rPr>
          <w:rFonts w:ascii="Times New Roman" w:hAnsi="Times New Roman"/>
          <w:sz w:val="24"/>
          <w:szCs w:val="24"/>
        </w:rPr>
        <w:t>5 sehingga karena nilai t</w:t>
      </w:r>
      <w:r>
        <w:rPr>
          <w:rFonts w:ascii="Times New Roman" w:hAnsi="Times New Roman"/>
          <w:sz w:val="24"/>
          <w:szCs w:val="24"/>
          <w:vertAlign w:val="subscript"/>
        </w:rPr>
        <w:t xml:space="preserve">hitung </w:t>
      </w:r>
      <w:r w:rsidR="008B615C">
        <w:rPr>
          <w:rFonts w:ascii="Times New Roman" w:hAnsi="Times New Roman"/>
          <w:sz w:val="24"/>
          <w:szCs w:val="24"/>
        </w:rPr>
        <w:t>(7,358) &gt;</w:t>
      </w:r>
      <w:r>
        <w:rPr>
          <w:rFonts w:ascii="Times New Roman" w:hAnsi="Times New Roman"/>
          <w:sz w:val="24"/>
          <w:szCs w:val="24"/>
        </w:rPr>
        <w:t xml:space="preserve"> t</w:t>
      </w:r>
      <w:r>
        <w:rPr>
          <w:rFonts w:ascii="Times New Roman" w:hAnsi="Times New Roman"/>
          <w:sz w:val="24"/>
          <w:szCs w:val="24"/>
          <w:vertAlign w:val="subscript"/>
        </w:rPr>
        <w:t>tabel</w:t>
      </w:r>
      <w:r w:rsidR="008B615C">
        <w:rPr>
          <w:rFonts w:ascii="Times New Roman" w:hAnsi="Times New Roman"/>
          <w:sz w:val="24"/>
          <w:szCs w:val="24"/>
        </w:rPr>
        <w:t xml:space="preserve"> (2,01</w:t>
      </w:r>
      <w:r>
        <w:rPr>
          <w:rFonts w:ascii="Times New Roman" w:hAnsi="Times New Roman"/>
          <w:sz w:val="24"/>
          <w:szCs w:val="24"/>
        </w:rPr>
        <w:t>5) sehingga H</w:t>
      </w:r>
      <w:r w:rsidR="008B615C">
        <w:rPr>
          <w:rFonts w:ascii="Times New Roman" w:hAnsi="Times New Roman"/>
          <w:sz w:val="24"/>
          <w:szCs w:val="24"/>
          <w:vertAlign w:val="subscript"/>
        </w:rPr>
        <w:t>1</w:t>
      </w:r>
      <w:r>
        <w:rPr>
          <w:rFonts w:ascii="Times New Roman" w:hAnsi="Times New Roman"/>
          <w:sz w:val="24"/>
          <w:szCs w:val="24"/>
        </w:rPr>
        <w:t xml:space="preserve"> diterima yang artinya bahwa </w:t>
      </w:r>
      <w:r w:rsidR="00F163A6">
        <w:rPr>
          <w:rFonts w:ascii="Times New Roman" w:hAnsi="Times New Roman"/>
          <w:sz w:val="24"/>
          <w:szCs w:val="24"/>
        </w:rPr>
        <w:t>secara parsial tingkat efisiensi biaya (BOPO) berpengaruh signifikan terhadap profitabilitas (ROA) pada PT Bank Permata Tbk Tahun 2008-2015.</w:t>
      </w:r>
    </w:p>
    <w:p w:rsidR="00D050B6" w:rsidRDefault="00D050B6" w:rsidP="000A601D">
      <w:pPr>
        <w:tabs>
          <w:tab w:val="left" w:pos="709"/>
        </w:tabs>
        <w:spacing w:line="480" w:lineRule="auto"/>
        <w:jc w:val="both"/>
        <w:rPr>
          <w:rFonts w:ascii="Times New Roman" w:hAnsi="Times New Roman"/>
          <w:sz w:val="24"/>
          <w:szCs w:val="24"/>
        </w:rPr>
      </w:pPr>
    </w:p>
    <w:p w:rsidR="00D050B6" w:rsidRDefault="00D050B6" w:rsidP="000A601D">
      <w:pPr>
        <w:tabs>
          <w:tab w:val="left" w:pos="709"/>
        </w:tabs>
        <w:spacing w:line="480" w:lineRule="auto"/>
        <w:jc w:val="both"/>
        <w:rPr>
          <w:rFonts w:ascii="Times New Roman" w:hAnsi="Times New Roman"/>
          <w:sz w:val="24"/>
          <w:szCs w:val="24"/>
        </w:rPr>
      </w:pPr>
    </w:p>
    <w:p w:rsidR="00D050B6" w:rsidRDefault="00D050B6" w:rsidP="000A601D">
      <w:pPr>
        <w:tabs>
          <w:tab w:val="left" w:pos="709"/>
        </w:tabs>
        <w:spacing w:line="480" w:lineRule="auto"/>
        <w:jc w:val="both"/>
        <w:rPr>
          <w:rFonts w:ascii="Times New Roman" w:hAnsi="Times New Roman"/>
          <w:sz w:val="24"/>
          <w:szCs w:val="24"/>
        </w:rPr>
      </w:pPr>
    </w:p>
    <w:p w:rsidR="00D050B6" w:rsidRPr="00D050B6" w:rsidRDefault="00D050B6" w:rsidP="00D050B6">
      <w:pPr>
        <w:pStyle w:val="ListParagraph"/>
        <w:numPr>
          <w:ilvl w:val="2"/>
          <w:numId w:val="17"/>
        </w:numPr>
        <w:tabs>
          <w:tab w:val="left" w:pos="709"/>
        </w:tabs>
        <w:spacing w:line="480" w:lineRule="auto"/>
        <w:jc w:val="both"/>
        <w:rPr>
          <w:rFonts w:ascii="Times New Roman" w:hAnsi="Times New Roman"/>
          <w:b/>
          <w:sz w:val="24"/>
          <w:szCs w:val="24"/>
        </w:rPr>
      </w:pPr>
      <w:r w:rsidRPr="00D050B6">
        <w:rPr>
          <w:rFonts w:ascii="Times New Roman" w:hAnsi="Times New Roman"/>
          <w:b/>
          <w:sz w:val="24"/>
          <w:szCs w:val="24"/>
        </w:rPr>
        <w:lastRenderedPageBreak/>
        <w:t>Pengaruh Efisiensi Operasi (BOPO) Terhadap Profitabilitas (ROA) Pada PT Bank Permata, Tbk Tahun 2008-2015</w:t>
      </w:r>
    </w:p>
    <w:p w:rsidR="00D050B6" w:rsidRDefault="00D050B6" w:rsidP="00D050B6">
      <w:pPr>
        <w:pStyle w:val="ListParagraph"/>
        <w:tabs>
          <w:tab w:val="left" w:pos="709"/>
        </w:tabs>
        <w:spacing w:line="480" w:lineRule="auto"/>
        <w:jc w:val="both"/>
        <w:rPr>
          <w:rFonts w:ascii="Times New Roman" w:hAnsi="Times New Roman"/>
          <w:sz w:val="24"/>
          <w:szCs w:val="24"/>
          <w:lang w:val="id-ID"/>
        </w:rPr>
      </w:pPr>
      <w:r>
        <w:rPr>
          <w:rFonts w:ascii="Times New Roman" w:hAnsi="Times New Roman"/>
          <w:sz w:val="24"/>
          <w:szCs w:val="24"/>
          <w:lang w:val="id-ID"/>
        </w:rPr>
        <w:tab/>
      </w:r>
      <w:r w:rsidRPr="00D050B6">
        <w:rPr>
          <w:rFonts w:ascii="Times New Roman" w:hAnsi="Times New Roman"/>
          <w:sz w:val="24"/>
          <w:szCs w:val="24"/>
          <w:lang w:val="id-ID"/>
        </w:rPr>
        <w:t xml:space="preserve">Pengujian </w:t>
      </w:r>
      <w:r>
        <w:rPr>
          <w:rFonts w:ascii="Times New Roman" w:hAnsi="Times New Roman"/>
          <w:sz w:val="24"/>
          <w:szCs w:val="24"/>
          <w:lang w:val="id-ID"/>
        </w:rPr>
        <w:t>hipotesis asosiatif atau uji t untuk mengetahui signifikansi pengaruh efisiensi operasi (BOPO) terhadap profitabilitas (ROA), diperoleh nilai t</w:t>
      </w:r>
      <w:r w:rsidRPr="00D050B6">
        <w:rPr>
          <w:rFonts w:ascii="Times New Roman" w:hAnsi="Times New Roman"/>
          <w:sz w:val="24"/>
          <w:szCs w:val="24"/>
          <w:vertAlign w:val="subscript"/>
          <w:lang w:val="id-ID"/>
        </w:rPr>
        <w:t>hitung</w:t>
      </w:r>
      <w:r>
        <w:rPr>
          <w:rFonts w:ascii="Times New Roman" w:hAnsi="Times New Roman"/>
          <w:sz w:val="24"/>
          <w:szCs w:val="24"/>
          <w:vertAlign w:val="subscript"/>
          <w:lang w:val="id-ID"/>
        </w:rPr>
        <w:t xml:space="preserve"> </w:t>
      </w:r>
      <w:r>
        <w:rPr>
          <w:rFonts w:ascii="Times New Roman" w:hAnsi="Times New Roman"/>
          <w:sz w:val="24"/>
          <w:szCs w:val="24"/>
          <w:lang w:val="id-ID"/>
        </w:rPr>
        <w:t>7,358 dengan t</w:t>
      </w:r>
      <w:r w:rsidRPr="00D050B6">
        <w:rPr>
          <w:rFonts w:ascii="Times New Roman" w:hAnsi="Times New Roman"/>
          <w:sz w:val="24"/>
          <w:szCs w:val="24"/>
          <w:vertAlign w:val="subscript"/>
          <w:lang w:val="id-ID"/>
        </w:rPr>
        <w:t>tabel</w:t>
      </w:r>
      <w:r>
        <w:rPr>
          <w:rFonts w:ascii="Times New Roman" w:hAnsi="Times New Roman"/>
          <w:sz w:val="24"/>
          <w:szCs w:val="24"/>
          <w:vertAlign w:val="subscript"/>
          <w:lang w:val="id-ID"/>
        </w:rPr>
        <w:t xml:space="preserve"> </w:t>
      </w:r>
      <w:r>
        <w:rPr>
          <w:rFonts w:ascii="Times New Roman" w:hAnsi="Times New Roman"/>
          <w:sz w:val="24"/>
          <w:szCs w:val="24"/>
          <w:lang w:val="id-ID"/>
        </w:rPr>
        <w:t>2,015 sehingga karena nilai t</w:t>
      </w:r>
      <w:r w:rsidRPr="00D050B6">
        <w:rPr>
          <w:rFonts w:ascii="Times New Roman" w:hAnsi="Times New Roman"/>
          <w:sz w:val="24"/>
          <w:szCs w:val="24"/>
          <w:vertAlign w:val="subscript"/>
          <w:lang w:val="id-ID"/>
        </w:rPr>
        <w:t>hitung</w:t>
      </w:r>
      <w:r>
        <w:rPr>
          <w:rFonts w:ascii="Times New Roman" w:hAnsi="Times New Roman"/>
          <w:sz w:val="24"/>
          <w:szCs w:val="24"/>
          <w:vertAlign w:val="subscript"/>
          <w:lang w:val="id-ID"/>
        </w:rPr>
        <w:t xml:space="preserve">  </w:t>
      </w:r>
      <w:r>
        <w:rPr>
          <w:rFonts w:ascii="Times New Roman" w:hAnsi="Times New Roman"/>
          <w:sz w:val="24"/>
          <w:szCs w:val="24"/>
          <w:lang w:val="id-ID"/>
        </w:rPr>
        <w:t>&gt; t</w:t>
      </w:r>
      <w:r w:rsidRPr="00D050B6">
        <w:rPr>
          <w:rFonts w:ascii="Times New Roman" w:hAnsi="Times New Roman"/>
          <w:sz w:val="24"/>
          <w:szCs w:val="24"/>
          <w:vertAlign w:val="subscript"/>
          <w:lang w:val="id-ID"/>
        </w:rPr>
        <w:t>tabel</w:t>
      </w:r>
      <w:r>
        <w:rPr>
          <w:rFonts w:ascii="Times New Roman" w:hAnsi="Times New Roman"/>
          <w:sz w:val="24"/>
          <w:szCs w:val="24"/>
          <w:lang w:val="id-ID"/>
        </w:rPr>
        <w:t xml:space="preserve"> 7,358 &gt; 2,015 sehingga H</w:t>
      </w:r>
      <w:r w:rsidRPr="00D050B6">
        <w:rPr>
          <w:rFonts w:ascii="Times New Roman" w:hAnsi="Times New Roman"/>
          <w:sz w:val="24"/>
          <w:szCs w:val="24"/>
          <w:vertAlign w:val="subscript"/>
          <w:lang w:val="id-ID"/>
        </w:rPr>
        <w:t>o</w:t>
      </w:r>
      <w:r>
        <w:rPr>
          <w:rFonts w:ascii="Times New Roman" w:hAnsi="Times New Roman"/>
          <w:sz w:val="24"/>
          <w:szCs w:val="24"/>
          <w:vertAlign w:val="subscript"/>
          <w:lang w:val="id-ID"/>
        </w:rPr>
        <w:t xml:space="preserve"> </w:t>
      </w:r>
      <w:r>
        <w:rPr>
          <w:rFonts w:ascii="Times New Roman" w:hAnsi="Times New Roman"/>
          <w:sz w:val="24"/>
          <w:szCs w:val="24"/>
          <w:lang w:val="id-ID"/>
        </w:rPr>
        <w:t>ditolak yang artinya bahwa secara parsial variabel tingkat efisiensi biaya (BOPO) berpengaruh negatif signifikan terhadap profitabilitas (ROA) pada PT Bank Permata, Tbk tahun 2008 – 2015.</w:t>
      </w:r>
    </w:p>
    <w:p w:rsidR="00D050B6" w:rsidRDefault="00D050B6" w:rsidP="00D050B6">
      <w:pPr>
        <w:pStyle w:val="ListParagraph"/>
        <w:tabs>
          <w:tab w:val="left" w:pos="709"/>
        </w:tabs>
        <w:spacing w:line="480" w:lineRule="auto"/>
        <w:jc w:val="both"/>
        <w:rPr>
          <w:rFonts w:ascii="Times New Roman" w:hAnsi="Times New Roman"/>
          <w:sz w:val="24"/>
          <w:szCs w:val="24"/>
          <w:lang w:val="id-ID"/>
        </w:rPr>
      </w:pPr>
      <w:r>
        <w:rPr>
          <w:rFonts w:ascii="Times New Roman" w:hAnsi="Times New Roman"/>
          <w:sz w:val="24"/>
          <w:szCs w:val="24"/>
          <w:lang w:val="id-ID"/>
        </w:rPr>
        <w:tab/>
        <w:t>Nilai koefisien regresi yang diperoleh adalah -0,103 yang memiliki arah negatif dapat diartikan bahwa semakin tinggi tingkat efisiensi biaya (BOPO) maka profitabilitas (ROA) pada PT Bank Permata, Tbk tahun 2008 – 2015 akan semakin rendah, sebaliknya jika tingkat efisiensi biaya semakin menurun maka akan berdampak pada peningkatan nilai profitabilitas.</w:t>
      </w:r>
    </w:p>
    <w:p w:rsidR="00D050B6" w:rsidRDefault="00D050B6" w:rsidP="00D050B6">
      <w:pPr>
        <w:pStyle w:val="ListParagraph"/>
        <w:tabs>
          <w:tab w:val="left" w:pos="709"/>
        </w:tabs>
        <w:spacing w:line="480" w:lineRule="auto"/>
        <w:jc w:val="both"/>
        <w:rPr>
          <w:rFonts w:ascii="Times New Roman" w:hAnsi="Times New Roman"/>
          <w:sz w:val="24"/>
          <w:szCs w:val="24"/>
          <w:lang w:val="id-ID"/>
        </w:rPr>
      </w:pPr>
      <w:r>
        <w:rPr>
          <w:rFonts w:ascii="Times New Roman" w:hAnsi="Times New Roman"/>
          <w:sz w:val="24"/>
          <w:szCs w:val="24"/>
          <w:lang w:val="id-ID"/>
        </w:rPr>
        <w:tab/>
        <w:t>Tingkat efisiensi biaya akan mempengaruhi profitabilitas</w:t>
      </w:r>
      <w:r w:rsidR="007470C3">
        <w:rPr>
          <w:rFonts w:ascii="Times New Roman" w:hAnsi="Times New Roman"/>
          <w:sz w:val="24"/>
          <w:szCs w:val="24"/>
          <w:lang w:val="id-ID"/>
        </w:rPr>
        <w:t xml:space="preserve"> bila manajemen mampu menekan biaya operasional dan memaksimalkan pendapatan operasioanl bank tersebut. Pencapaian tingkat efisiensi yang tinggi merupakan harapan masing-masing bank karena dengan tercapainya efisiensi berarti manajemen telah berhasil mendayagunakan sumber daya yang dimiliki secara efisien. Tingginya rasio BOPO  menunjukan bahwa bank belum mampu menggunakan sumber daya yang dimiliki dengan baik atau belum mampu menjalankan operasionalnya secara efisien sehingga akan berakibat pada menurunnya keuntungan.</w:t>
      </w:r>
    </w:p>
    <w:p w:rsidR="007470C3" w:rsidRDefault="007470C3" w:rsidP="00D050B6">
      <w:pPr>
        <w:pStyle w:val="ListParagraph"/>
        <w:tabs>
          <w:tab w:val="left" w:pos="709"/>
        </w:tabs>
        <w:spacing w:line="480" w:lineRule="auto"/>
        <w:jc w:val="both"/>
        <w:rPr>
          <w:rFonts w:ascii="Times New Roman" w:hAnsi="Times New Roman"/>
          <w:sz w:val="24"/>
          <w:szCs w:val="24"/>
          <w:lang w:val="id-ID"/>
        </w:rPr>
      </w:pPr>
      <w:r>
        <w:rPr>
          <w:rFonts w:ascii="Times New Roman" w:hAnsi="Times New Roman"/>
          <w:sz w:val="24"/>
          <w:szCs w:val="24"/>
          <w:lang w:val="id-ID"/>
        </w:rPr>
        <w:lastRenderedPageBreak/>
        <w:tab/>
        <w:t>Hasil bahwa BOPO berpengaruh pada profitabilitas sudah dibuktikan oleh beberapa peneliti sebelumnya, yaitu Pandu Mahardian (2008), Diana Puspitasari (2009), Anisa Nur Satyani (2011), Maria Regina (2012), dan I Made Hendra (2016).</w:t>
      </w:r>
      <w:bookmarkStart w:id="0" w:name="_GoBack"/>
      <w:bookmarkEnd w:id="0"/>
    </w:p>
    <w:p w:rsidR="007470C3" w:rsidRDefault="007470C3" w:rsidP="00D050B6">
      <w:pPr>
        <w:pStyle w:val="ListParagraph"/>
        <w:tabs>
          <w:tab w:val="left" w:pos="709"/>
        </w:tabs>
        <w:spacing w:line="480" w:lineRule="auto"/>
        <w:jc w:val="both"/>
        <w:rPr>
          <w:rFonts w:ascii="Times New Roman" w:hAnsi="Times New Roman"/>
          <w:sz w:val="24"/>
          <w:szCs w:val="24"/>
          <w:lang w:val="id-ID"/>
        </w:rPr>
      </w:pPr>
      <w:r>
        <w:rPr>
          <w:rFonts w:ascii="Times New Roman" w:hAnsi="Times New Roman"/>
          <w:sz w:val="24"/>
          <w:szCs w:val="24"/>
          <w:lang w:val="id-ID"/>
        </w:rPr>
        <w:tab/>
      </w:r>
    </w:p>
    <w:p w:rsidR="00D050B6" w:rsidRPr="00D050B6" w:rsidRDefault="00D050B6" w:rsidP="00D050B6">
      <w:pPr>
        <w:pStyle w:val="ListParagraph"/>
        <w:tabs>
          <w:tab w:val="left" w:pos="709"/>
        </w:tabs>
        <w:spacing w:line="480" w:lineRule="auto"/>
        <w:jc w:val="both"/>
        <w:rPr>
          <w:rFonts w:ascii="Times New Roman" w:hAnsi="Times New Roman"/>
          <w:sz w:val="24"/>
          <w:szCs w:val="24"/>
        </w:rPr>
      </w:pPr>
      <w:r>
        <w:rPr>
          <w:rFonts w:ascii="Times New Roman" w:hAnsi="Times New Roman"/>
          <w:sz w:val="24"/>
          <w:szCs w:val="24"/>
          <w:lang w:val="id-ID"/>
        </w:rPr>
        <w:tab/>
      </w:r>
    </w:p>
    <w:p w:rsidR="0091217F" w:rsidRPr="002F6AA2" w:rsidRDefault="0091217F" w:rsidP="0091217F">
      <w:pPr>
        <w:spacing w:line="360" w:lineRule="auto"/>
        <w:contextualSpacing/>
        <w:jc w:val="center"/>
        <w:rPr>
          <w:rFonts w:ascii="Times New Roman" w:hAnsi="Times New Roman" w:cs="Times New Roman"/>
          <w:b/>
          <w:sz w:val="24"/>
          <w:szCs w:val="24"/>
        </w:rPr>
      </w:pPr>
    </w:p>
    <w:p w:rsidR="0091217F" w:rsidRPr="00B22084" w:rsidRDefault="0091217F" w:rsidP="0091217F">
      <w:pPr>
        <w:tabs>
          <w:tab w:val="left" w:pos="2127"/>
        </w:tabs>
        <w:spacing w:line="480" w:lineRule="auto"/>
        <w:jc w:val="center"/>
        <w:rPr>
          <w:rFonts w:ascii="Times New Roman" w:hAnsi="Times New Roman" w:cs="Times New Roman"/>
          <w:sz w:val="24"/>
          <w:szCs w:val="24"/>
        </w:rPr>
      </w:pPr>
    </w:p>
    <w:sectPr w:rsidR="0091217F" w:rsidRPr="00B22084" w:rsidSect="00D050B6">
      <w:headerReference w:type="even" r:id="rId14"/>
      <w:headerReference w:type="default" r:id="rId15"/>
      <w:footerReference w:type="even" r:id="rId16"/>
      <w:footerReference w:type="default" r:id="rId17"/>
      <w:headerReference w:type="first" r:id="rId18"/>
      <w:footerReference w:type="first" r:id="rId19"/>
      <w:pgSz w:w="11906" w:h="16838" w:code="9"/>
      <w:pgMar w:top="1701" w:right="1701" w:bottom="1701" w:left="2268" w:header="708" w:footer="708" w:gutter="0"/>
      <w:pgNumType w:start="5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518" w:rsidRDefault="00070518" w:rsidP="00013FCF">
      <w:pPr>
        <w:spacing w:after="0" w:line="240" w:lineRule="auto"/>
      </w:pPr>
      <w:r>
        <w:separator/>
      </w:r>
    </w:p>
  </w:endnote>
  <w:endnote w:type="continuationSeparator" w:id="0">
    <w:p w:rsidR="00070518" w:rsidRDefault="00070518" w:rsidP="00013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A9F" w:rsidRDefault="00983A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7495779"/>
      <w:docPartObj>
        <w:docPartGallery w:val="Page Numbers (Bottom of Page)"/>
        <w:docPartUnique/>
      </w:docPartObj>
    </w:sdtPr>
    <w:sdtEndPr>
      <w:rPr>
        <w:rFonts w:ascii="Times New Roman" w:hAnsi="Times New Roman" w:cs="Times New Roman"/>
        <w:noProof/>
        <w:sz w:val="24"/>
        <w:szCs w:val="24"/>
      </w:rPr>
    </w:sdtEndPr>
    <w:sdtContent>
      <w:p w:rsidR="00983A9F" w:rsidRPr="00983A9F" w:rsidRDefault="00983A9F">
        <w:pPr>
          <w:pStyle w:val="Footer"/>
          <w:jc w:val="right"/>
          <w:rPr>
            <w:rFonts w:ascii="Times New Roman" w:hAnsi="Times New Roman" w:cs="Times New Roman"/>
            <w:sz w:val="24"/>
            <w:szCs w:val="24"/>
          </w:rPr>
        </w:pPr>
        <w:r w:rsidRPr="00983A9F">
          <w:rPr>
            <w:rFonts w:ascii="Times New Roman" w:hAnsi="Times New Roman" w:cs="Times New Roman"/>
            <w:sz w:val="24"/>
            <w:szCs w:val="24"/>
          </w:rPr>
          <w:fldChar w:fldCharType="begin"/>
        </w:r>
        <w:r w:rsidRPr="00983A9F">
          <w:rPr>
            <w:rFonts w:ascii="Times New Roman" w:hAnsi="Times New Roman" w:cs="Times New Roman"/>
            <w:sz w:val="24"/>
            <w:szCs w:val="24"/>
          </w:rPr>
          <w:instrText xml:space="preserve"> PAGE   \* MERGEFORMAT </w:instrText>
        </w:r>
        <w:r w:rsidRPr="00983A9F">
          <w:rPr>
            <w:rFonts w:ascii="Times New Roman" w:hAnsi="Times New Roman" w:cs="Times New Roman"/>
            <w:sz w:val="24"/>
            <w:szCs w:val="24"/>
          </w:rPr>
          <w:fldChar w:fldCharType="separate"/>
        </w:r>
        <w:r w:rsidR="007470C3">
          <w:rPr>
            <w:rFonts w:ascii="Times New Roman" w:hAnsi="Times New Roman" w:cs="Times New Roman"/>
            <w:noProof/>
            <w:sz w:val="24"/>
            <w:szCs w:val="24"/>
          </w:rPr>
          <w:t>66</w:t>
        </w:r>
        <w:r w:rsidRPr="00983A9F">
          <w:rPr>
            <w:rFonts w:ascii="Times New Roman" w:hAnsi="Times New Roman" w:cs="Times New Roman"/>
            <w:noProof/>
            <w:sz w:val="24"/>
            <w:szCs w:val="24"/>
          </w:rPr>
          <w:fldChar w:fldCharType="end"/>
        </w:r>
      </w:p>
    </w:sdtContent>
  </w:sdt>
  <w:p w:rsidR="00983A9F" w:rsidRDefault="00983A9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8776765"/>
      <w:docPartObj>
        <w:docPartGallery w:val="Page Numbers (Bottom of Page)"/>
        <w:docPartUnique/>
      </w:docPartObj>
    </w:sdtPr>
    <w:sdtEndPr>
      <w:rPr>
        <w:rFonts w:ascii="Times New Roman" w:hAnsi="Times New Roman" w:cs="Times New Roman"/>
        <w:noProof/>
      </w:rPr>
    </w:sdtEndPr>
    <w:sdtContent>
      <w:p w:rsidR="00983A9F" w:rsidRPr="00983A9F" w:rsidRDefault="00983A9F">
        <w:pPr>
          <w:pStyle w:val="Footer"/>
          <w:jc w:val="center"/>
          <w:rPr>
            <w:rFonts w:ascii="Times New Roman" w:hAnsi="Times New Roman" w:cs="Times New Roman"/>
          </w:rPr>
        </w:pPr>
        <w:r w:rsidRPr="00983A9F">
          <w:rPr>
            <w:rFonts w:ascii="Times New Roman" w:hAnsi="Times New Roman" w:cs="Times New Roman"/>
          </w:rPr>
          <w:fldChar w:fldCharType="begin"/>
        </w:r>
        <w:r w:rsidRPr="00983A9F">
          <w:rPr>
            <w:rFonts w:ascii="Times New Roman" w:hAnsi="Times New Roman" w:cs="Times New Roman"/>
          </w:rPr>
          <w:instrText xml:space="preserve"> PAGE   \* MERGEFORMAT </w:instrText>
        </w:r>
        <w:r w:rsidRPr="00983A9F">
          <w:rPr>
            <w:rFonts w:ascii="Times New Roman" w:hAnsi="Times New Roman" w:cs="Times New Roman"/>
          </w:rPr>
          <w:fldChar w:fldCharType="separate"/>
        </w:r>
        <w:r w:rsidR="00D050B6">
          <w:rPr>
            <w:rFonts w:ascii="Times New Roman" w:hAnsi="Times New Roman" w:cs="Times New Roman"/>
            <w:noProof/>
          </w:rPr>
          <w:t>50</w:t>
        </w:r>
        <w:r w:rsidRPr="00983A9F">
          <w:rPr>
            <w:rFonts w:ascii="Times New Roman" w:hAnsi="Times New Roman" w:cs="Times New Roman"/>
            <w:noProof/>
          </w:rPr>
          <w:fldChar w:fldCharType="end"/>
        </w:r>
      </w:p>
    </w:sdtContent>
  </w:sdt>
  <w:p w:rsidR="00983A9F" w:rsidRDefault="00983A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518" w:rsidRDefault="00070518" w:rsidP="00013FCF">
      <w:pPr>
        <w:spacing w:after="0" w:line="240" w:lineRule="auto"/>
      </w:pPr>
      <w:r>
        <w:separator/>
      </w:r>
    </w:p>
  </w:footnote>
  <w:footnote w:type="continuationSeparator" w:id="0">
    <w:p w:rsidR="00070518" w:rsidRDefault="00070518" w:rsidP="00013F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A9F" w:rsidRDefault="00983A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A9F" w:rsidRDefault="00983A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A9F" w:rsidRDefault="00983A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963F0"/>
    <w:multiLevelType w:val="multilevel"/>
    <w:tmpl w:val="60D0A2FC"/>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9FA4368"/>
    <w:multiLevelType w:val="hybridMultilevel"/>
    <w:tmpl w:val="501CCFE6"/>
    <w:lvl w:ilvl="0" w:tplc="04090011">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
    <w:nsid w:val="1F7A4A70"/>
    <w:multiLevelType w:val="hybridMultilevel"/>
    <w:tmpl w:val="ED36E72C"/>
    <w:lvl w:ilvl="0" w:tplc="04090011">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3">
    <w:nsid w:val="20326178"/>
    <w:multiLevelType w:val="hybridMultilevel"/>
    <w:tmpl w:val="F97E1A06"/>
    <w:lvl w:ilvl="0" w:tplc="3F7014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7FA490D"/>
    <w:multiLevelType w:val="hybridMultilevel"/>
    <w:tmpl w:val="ED660398"/>
    <w:lvl w:ilvl="0" w:tplc="04210011">
      <w:start w:val="1"/>
      <w:numFmt w:val="decimal"/>
      <w:lvlText w:val="%1)"/>
      <w:lvlJc w:val="left"/>
      <w:pPr>
        <w:ind w:left="1003" w:hanging="360"/>
      </w:pPr>
      <w:rPr>
        <w:rFonts w:hint="default"/>
      </w:rPr>
    </w:lvl>
    <w:lvl w:ilvl="1" w:tplc="04210019" w:tentative="1">
      <w:start w:val="1"/>
      <w:numFmt w:val="lowerLetter"/>
      <w:lvlText w:val="%2."/>
      <w:lvlJc w:val="left"/>
      <w:pPr>
        <w:ind w:left="1723" w:hanging="360"/>
      </w:pPr>
    </w:lvl>
    <w:lvl w:ilvl="2" w:tplc="0421001B" w:tentative="1">
      <w:start w:val="1"/>
      <w:numFmt w:val="lowerRoman"/>
      <w:lvlText w:val="%3."/>
      <w:lvlJc w:val="right"/>
      <w:pPr>
        <w:ind w:left="2443" w:hanging="180"/>
      </w:pPr>
    </w:lvl>
    <w:lvl w:ilvl="3" w:tplc="0421000F" w:tentative="1">
      <w:start w:val="1"/>
      <w:numFmt w:val="decimal"/>
      <w:lvlText w:val="%4."/>
      <w:lvlJc w:val="left"/>
      <w:pPr>
        <w:ind w:left="3163" w:hanging="360"/>
      </w:pPr>
    </w:lvl>
    <w:lvl w:ilvl="4" w:tplc="04210019" w:tentative="1">
      <w:start w:val="1"/>
      <w:numFmt w:val="lowerLetter"/>
      <w:lvlText w:val="%5."/>
      <w:lvlJc w:val="left"/>
      <w:pPr>
        <w:ind w:left="3883" w:hanging="360"/>
      </w:pPr>
    </w:lvl>
    <w:lvl w:ilvl="5" w:tplc="0421001B" w:tentative="1">
      <w:start w:val="1"/>
      <w:numFmt w:val="lowerRoman"/>
      <w:lvlText w:val="%6."/>
      <w:lvlJc w:val="right"/>
      <w:pPr>
        <w:ind w:left="4603" w:hanging="180"/>
      </w:pPr>
    </w:lvl>
    <w:lvl w:ilvl="6" w:tplc="0421000F" w:tentative="1">
      <w:start w:val="1"/>
      <w:numFmt w:val="decimal"/>
      <w:lvlText w:val="%7."/>
      <w:lvlJc w:val="left"/>
      <w:pPr>
        <w:ind w:left="5323" w:hanging="360"/>
      </w:pPr>
    </w:lvl>
    <w:lvl w:ilvl="7" w:tplc="04210019" w:tentative="1">
      <w:start w:val="1"/>
      <w:numFmt w:val="lowerLetter"/>
      <w:lvlText w:val="%8."/>
      <w:lvlJc w:val="left"/>
      <w:pPr>
        <w:ind w:left="6043" w:hanging="360"/>
      </w:pPr>
    </w:lvl>
    <w:lvl w:ilvl="8" w:tplc="0421001B" w:tentative="1">
      <w:start w:val="1"/>
      <w:numFmt w:val="lowerRoman"/>
      <w:lvlText w:val="%9."/>
      <w:lvlJc w:val="right"/>
      <w:pPr>
        <w:ind w:left="6763" w:hanging="180"/>
      </w:pPr>
    </w:lvl>
  </w:abstractNum>
  <w:abstractNum w:abstractNumId="5">
    <w:nsid w:val="2B9114D7"/>
    <w:multiLevelType w:val="hybridMultilevel"/>
    <w:tmpl w:val="9CBC832A"/>
    <w:lvl w:ilvl="0" w:tplc="EE8652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E9663AA"/>
    <w:multiLevelType w:val="hybridMultilevel"/>
    <w:tmpl w:val="501CCFE6"/>
    <w:lvl w:ilvl="0" w:tplc="04090011">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7">
    <w:nsid w:val="451039DC"/>
    <w:multiLevelType w:val="multilevel"/>
    <w:tmpl w:val="F0441B86"/>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B566E4F"/>
    <w:multiLevelType w:val="multilevel"/>
    <w:tmpl w:val="34506828"/>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BA42249"/>
    <w:multiLevelType w:val="hybridMultilevel"/>
    <w:tmpl w:val="501CCFE6"/>
    <w:lvl w:ilvl="0" w:tplc="04090011">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0">
    <w:nsid w:val="4F397C45"/>
    <w:multiLevelType w:val="multilevel"/>
    <w:tmpl w:val="88DA86C2"/>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57EF41A2"/>
    <w:multiLevelType w:val="hybridMultilevel"/>
    <w:tmpl w:val="7EE8007A"/>
    <w:lvl w:ilvl="0" w:tplc="8B582846">
      <w:start w:val="1"/>
      <w:numFmt w:val="lowerLetter"/>
      <w:lvlText w:val="%1."/>
      <w:lvlJc w:val="left"/>
      <w:pPr>
        <w:ind w:left="420" w:hanging="360"/>
      </w:pPr>
      <w:rPr>
        <w:rFonts w:hint="default"/>
      </w:rPr>
    </w:lvl>
    <w:lvl w:ilvl="1" w:tplc="04210019" w:tentative="1">
      <w:start w:val="1"/>
      <w:numFmt w:val="lowerLetter"/>
      <w:lvlText w:val="%2."/>
      <w:lvlJc w:val="left"/>
      <w:pPr>
        <w:ind w:left="1140" w:hanging="360"/>
      </w:pPr>
    </w:lvl>
    <w:lvl w:ilvl="2" w:tplc="0421001B" w:tentative="1">
      <w:start w:val="1"/>
      <w:numFmt w:val="lowerRoman"/>
      <w:lvlText w:val="%3."/>
      <w:lvlJc w:val="right"/>
      <w:pPr>
        <w:ind w:left="1860" w:hanging="180"/>
      </w:pPr>
    </w:lvl>
    <w:lvl w:ilvl="3" w:tplc="0421000F" w:tentative="1">
      <w:start w:val="1"/>
      <w:numFmt w:val="decimal"/>
      <w:lvlText w:val="%4."/>
      <w:lvlJc w:val="left"/>
      <w:pPr>
        <w:ind w:left="2580" w:hanging="360"/>
      </w:pPr>
    </w:lvl>
    <w:lvl w:ilvl="4" w:tplc="04210019" w:tentative="1">
      <w:start w:val="1"/>
      <w:numFmt w:val="lowerLetter"/>
      <w:lvlText w:val="%5."/>
      <w:lvlJc w:val="left"/>
      <w:pPr>
        <w:ind w:left="3300" w:hanging="360"/>
      </w:pPr>
    </w:lvl>
    <w:lvl w:ilvl="5" w:tplc="0421001B" w:tentative="1">
      <w:start w:val="1"/>
      <w:numFmt w:val="lowerRoman"/>
      <w:lvlText w:val="%6."/>
      <w:lvlJc w:val="right"/>
      <w:pPr>
        <w:ind w:left="4020" w:hanging="180"/>
      </w:pPr>
    </w:lvl>
    <w:lvl w:ilvl="6" w:tplc="0421000F" w:tentative="1">
      <w:start w:val="1"/>
      <w:numFmt w:val="decimal"/>
      <w:lvlText w:val="%7."/>
      <w:lvlJc w:val="left"/>
      <w:pPr>
        <w:ind w:left="4740" w:hanging="360"/>
      </w:pPr>
    </w:lvl>
    <w:lvl w:ilvl="7" w:tplc="04210019" w:tentative="1">
      <w:start w:val="1"/>
      <w:numFmt w:val="lowerLetter"/>
      <w:lvlText w:val="%8."/>
      <w:lvlJc w:val="left"/>
      <w:pPr>
        <w:ind w:left="5460" w:hanging="360"/>
      </w:pPr>
    </w:lvl>
    <w:lvl w:ilvl="8" w:tplc="0421001B" w:tentative="1">
      <w:start w:val="1"/>
      <w:numFmt w:val="lowerRoman"/>
      <w:lvlText w:val="%9."/>
      <w:lvlJc w:val="right"/>
      <w:pPr>
        <w:ind w:left="6180" w:hanging="180"/>
      </w:pPr>
    </w:lvl>
  </w:abstractNum>
  <w:abstractNum w:abstractNumId="12">
    <w:nsid w:val="5BE241D4"/>
    <w:multiLevelType w:val="multilevel"/>
    <w:tmpl w:val="6BA89788"/>
    <w:lvl w:ilvl="0">
      <w:start w:val="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E041B61"/>
    <w:multiLevelType w:val="hybridMultilevel"/>
    <w:tmpl w:val="3516EAB6"/>
    <w:lvl w:ilvl="0" w:tplc="04210011">
      <w:start w:val="1"/>
      <w:numFmt w:val="decimal"/>
      <w:lvlText w:val="%1)"/>
      <w:lvlJc w:val="left"/>
      <w:pPr>
        <w:ind w:left="927" w:hanging="360"/>
      </w:pPr>
    </w:lvl>
    <w:lvl w:ilvl="1" w:tplc="04210019">
      <w:start w:val="1"/>
      <w:numFmt w:val="lowerLetter"/>
      <w:lvlText w:val="%2."/>
      <w:lvlJc w:val="left"/>
      <w:pPr>
        <w:ind w:left="1647" w:hanging="360"/>
      </w:pPr>
    </w:lvl>
    <w:lvl w:ilvl="2" w:tplc="0421001B">
      <w:start w:val="1"/>
      <w:numFmt w:val="lowerRoman"/>
      <w:lvlText w:val="%3."/>
      <w:lvlJc w:val="right"/>
      <w:pPr>
        <w:ind w:left="2367" w:hanging="180"/>
      </w:pPr>
    </w:lvl>
    <w:lvl w:ilvl="3" w:tplc="0421000F">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4">
    <w:nsid w:val="5F7D1275"/>
    <w:multiLevelType w:val="multilevel"/>
    <w:tmpl w:val="AB904D8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2C1500C"/>
    <w:multiLevelType w:val="hybridMultilevel"/>
    <w:tmpl w:val="501CCFE6"/>
    <w:lvl w:ilvl="0" w:tplc="04090011">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6">
    <w:nsid w:val="669D5972"/>
    <w:multiLevelType w:val="hybridMultilevel"/>
    <w:tmpl w:val="E4F068DE"/>
    <w:lvl w:ilvl="0" w:tplc="7482212A">
      <w:start w:val="3"/>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nsid w:val="76711D90"/>
    <w:multiLevelType w:val="multilevel"/>
    <w:tmpl w:val="8D848346"/>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D270A1A"/>
    <w:multiLevelType w:val="hybridMultilevel"/>
    <w:tmpl w:val="860ACB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15"/>
  </w:num>
  <w:num w:numId="5">
    <w:abstractNumId w:val="9"/>
  </w:num>
  <w:num w:numId="6">
    <w:abstractNumId w:val="18"/>
  </w:num>
  <w:num w:numId="7">
    <w:abstractNumId w:val="2"/>
  </w:num>
  <w:num w:numId="8">
    <w:abstractNumId w:val="5"/>
  </w:num>
  <w:num w:numId="9">
    <w:abstractNumId w:val="8"/>
  </w:num>
  <w:num w:numId="10">
    <w:abstractNumId w:val="17"/>
  </w:num>
  <w:num w:numId="11">
    <w:abstractNumId w:val="16"/>
  </w:num>
  <w:num w:numId="12">
    <w:abstractNumId w:val="10"/>
  </w:num>
  <w:num w:numId="13">
    <w:abstractNumId w:val="13"/>
  </w:num>
  <w:num w:numId="14">
    <w:abstractNumId w:val="14"/>
  </w:num>
  <w:num w:numId="15">
    <w:abstractNumId w:val="4"/>
  </w:num>
  <w:num w:numId="16">
    <w:abstractNumId w:val="7"/>
  </w:num>
  <w:num w:numId="17">
    <w:abstractNumId w:val="0"/>
  </w:num>
  <w:num w:numId="18">
    <w:abstractNumId w:val="12"/>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B7F"/>
    <w:rsid w:val="000019AD"/>
    <w:rsid w:val="0001005E"/>
    <w:rsid w:val="00013FCF"/>
    <w:rsid w:val="000309A2"/>
    <w:rsid w:val="00042762"/>
    <w:rsid w:val="00070518"/>
    <w:rsid w:val="00082CE7"/>
    <w:rsid w:val="000A5FC9"/>
    <w:rsid w:val="000A601D"/>
    <w:rsid w:val="000F477B"/>
    <w:rsid w:val="0016379E"/>
    <w:rsid w:val="00167389"/>
    <w:rsid w:val="0018485C"/>
    <w:rsid w:val="001D715B"/>
    <w:rsid w:val="002875D8"/>
    <w:rsid w:val="003A4025"/>
    <w:rsid w:val="003E05D4"/>
    <w:rsid w:val="00454F8D"/>
    <w:rsid w:val="00471B55"/>
    <w:rsid w:val="00475719"/>
    <w:rsid w:val="00483DF1"/>
    <w:rsid w:val="004E50EA"/>
    <w:rsid w:val="00597E2B"/>
    <w:rsid w:val="005F16B4"/>
    <w:rsid w:val="0068155C"/>
    <w:rsid w:val="006A5512"/>
    <w:rsid w:val="006A7082"/>
    <w:rsid w:val="007043B6"/>
    <w:rsid w:val="007470C3"/>
    <w:rsid w:val="00784D21"/>
    <w:rsid w:val="00795B03"/>
    <w:rsid w:val="00796CAB"/>
    <w:rsid w:val="00804F85"/>
    <w:rsid w:val="0082065C"/>
    <w:rsid w:val="00834C3B"/>
    <w:rsid w:val="0087125F"/>
    <w:rsid w:val="00872B9B"/>
    <w:rsid w:val="00883C4A"/>
    <w:rsid w:val="00895650"/>
    <w:rsid w:val="008B22C0"/>
    <w:rsid w:val="008B615C"/>
    <w:rsid w:val="008D61D6"/>
    <w:rsid w:val="008E2783"/>
    <w:rsid w:val="008E6C79"/>
    <w:rsid w:val="0091217F"/>
    <w:rsid w:val="00932627"/>
    <w:rsid w:val="00941FF0"/>
    <w:rsid w:val="00983A9F"/>
    <w:rsid w:val="009935C9"/>
    <w:rsid w:val="009A6790"/>
    <w:rsid w:val="00A03DC9"/>
    <w:rsid w:val="00A52462"/>
    <w:rsid w:val="00AB2EF7"/>
    <w:rsid w:val="00AD6B60"/>
    <w:rsid w:val="00B10696"/>
    <w:rsid w:val="00B22084"/>
    <w:rsid w:val="00B226DB"/>
    <w:rsid w:val="00B56FF1"/>
    <w:rsid w:val="00B9538F"/>
    <w:rsid w:val="00BA088F"/>
    <w:rsid w:val="00BB46DC"/>
    <w:rsid w:val="00C2576D"/>
    <w:rsid w:val="00C34ADF"/>
    <w:rsid w:val="00C51B7F"/>
    <w:rsid w:val="00C53689"/>
    <w:rsid w:val="00C5549C"/>
    <w:rsid w:val="00C7504E"/>
    <w:rsid w:val="00C85546"/>
    <w:rsid w:val="00CD1393"/>
    <w:rsid w:val="00CE0EB6"/>
    <w:rsid w:val="00D050B6"/>
    <w:rsid w:val="00D22135"/>
    <w:rsid w:val="00D4048A"/>
    <w:rsid w:val="00D4372E"/>
    <w:rsid w:val="00D9158A"/>
    <w:rsid w:val="00DB3F26"/>
    <w:rsid w:val="00DB7D58"/>
    <w:rsid w:val="00DD71EF"/>
    <w:rsid w:val="00E47346"/>
    <w:rsid w:val="00E6436E"/>
    <w:rsid w:val="00ED47DD"/>
    <w:rsid w:val="00EE3EFE"/>
    <w:rsid w:val="00EF21A5"/>
    <w:rsid w:val="00F163A6"/>
    <w:rsid w:val="00F21D99"/>
    <w:rsid w:val="00F30CB7"/>
    <w:rsid w:val="00F834DF"/>
    <w:rsid w:val="00FA6379"/>
    <w:rsid w:val="00FB240B"/>
    <w:rsid w:val="00FC63A5"/>
    <w:rsid w:val="00FD61C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CE0E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E0EB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6C7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E05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05D4"/>
    <w:rPr>
      <w:rFonts w:ascii="Tahoma" w:hAnsi="Tahoma" w:cs="Tahoma"/>
      <w:sz w:val="16"/>
      <w:szCs w:val="16"/>
    </w:rPr>
  </w:style>
  <w:style w:type="character" w:styleId="Hyperlink">
    <w:name w:val="Hyperlink"/>
    <w:basedOn w:val="DefaultParagraphFont"/>
    <w:uiPriority w:val="99"/>
    <w:unhideWhenUsed/>
    <w:rsid w:val="003E05D4"/>
    <w:rPr>
      <w:color w:val="0000FF" w:themeColor="hyperlink"/>
      <w:u w:val="single"/>
    </w:rPr>
  </w:style>
  <w:style w:type="paragraph" w:styleId="Header">
    <w:name w:val="header"/>
    <w:basedOn w:val="Normal"/>
    <w:link w:val="HeaderChar"/>
    <w:uiPriority w:val="99"/>
    <w:unhideWhenUsed/>
    <w:rsid w:val="00013F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3FCF"/>
  </w:style>
  <w:style w:type="paragraph" w:styleId="Footer">
    <w:name w:val="footer"/>
    <w:basedOn w:val="Normal"/>
    <w:link w:val="FooterChar"/>
    <w:uiPriority w:val="99"/>
    <w:unhideWhenUsed/>
    <w:rsid w:val="00013F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3FCF"/>
  </w:style>
  <w:style w:type="paragraph" w:styleId="ListParagraph">
    <w:name w:val="List Paragraph"/>
    <w:aliases w:val="skripsi,Body Text Char1,Char Char2,List Paragraph2,List Paragraph1,spasi 2 taiiii,gambar"/>
    <w:basedOn w:val="Normal"/>
    <w:link w:val="ListParagraphChar"/>
    <w:uiPriority w:val="34"/>
    <w:qFormat/>
    <w:rsid w:val="00EF21A5"/>
    <w:pPr>
      <w:ind w:left="720"/>
      <w:contextualSpacing/>
    </w:pPr>
    <w:rPr>
      <w:lang w:val="en-US"/>
    </w:rPr>
  </w:style>
  <w:style w:type="character" w:customStyle="1" w:styleId="ListParagraphChar">
    <w:name w:val="List Paragraph Char"/>
    <w:aliases w:val="skripsi Char,Body Text Char1 Char,Char Char2 Char,List Paragraph2 Char,List Paragraph1 Char,spasi 2 taiiii Char,gambar Char"/>
    <w:link w:val="ListParagraph"/>
    <w:uiPriority w:val="34"/>
    <w:locked/>
    <w:rsid w:val="00EF21A5"/>
    <w:rPr>
      <w:lang w:val="en-US"/>
    </w:rPr>
  </w:style>
  <w:style w:type="character" w:customStyle="1" w:styleId="Heading2Char">
    <w:name w:val="Heading 2 Char"/>
    <w:basedOn w:val="DefaultParagraphFont"/>
    <w:link w:val="Heading2"/>
    <w:uiPriority w:val="9"/>
    <w:rsid w:val="00CE0EB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E0EB6"/>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CE0E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E0EB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6C7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E05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05D4"/>
    <w:rPr>
      <w:rFonts w:ascii="Tahoma" w:hAnsi="Tahoma" w:cs="Tahoma"/>
      <w:sz w:val="16"/>
      <w:szCs w:val="16"/>
    </w:rPr>
  </w:style>
  <w:style w:type="character" w:styleId="Hyperlink">
    <w:name w:val="Hyperlink"/>
    <w:basedOn w:val="DefaultParagraphFont"/>
    <w:uiPriority w:val="99"/>
    <w:unhideWhenUsed/>
    <w:rsid w:val="003E05D4"/>
    <w:rPr>
      <w:color w:val="0000FF" w:themeColor="hyperlink"/>
      <w:u w:val="single"/>
    </w:rPr>
  </w:style>
  <w:style w:type="paragraph" w:styleId="Header">
    <w:name w:val="header"/>
    <w:basedOn w:val="Normal"/>
    <w:link w:val="HeaderChar"/>
    <w:uiPriority w:val="99"/>
    <w:unhideWhenUsed/>
    <w:rsid w:val="00013F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3FCF"/>
  </w:style>
  <w:style w:type="paragraph" w:styleId="Footer">
    <w:name w:val="footer"/>
    <w:basedOn w:val="Normal"/>
    <w:link w:val="FooterChar"/>
    <w:uiPriority w:val="99"/>
    <w:unhideWhenUsed/>
    <w:rsid w:val="00013F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3FCF"/>
  </w:style>
  <w:style w:type="paragraph" w:styleId="ListParagraph">
    <w:name w:val="List Paragraph"/>
    <w:aliases w:val="skripsi,Body Text Char1,Char Char2,List Paragraph2,List Paragraph1,spasi 2 taiiii,gambar"/>
    <w:basedOn w:val="Normal"/>
    <w:link w:val="ListParagraphChar"/>
    <w:uiPriority w:val="34"/>
    <w:qFormat/>
    <w:rsid w:val="00EF21A5"/>
    <w:pPr>
      <w:ind w:left="720"/>
      <w:contextualSpacing/>
    </w:pPr>
    <w:rPr>
      <w:lang w:val="en-US"/>
    </w:rPr>
  </w:style>
  <w:style w:type="character" w:customStyle="1" w:styleId="ListParagraphChar">
    <w:name w:val="List Paragraph Char"/>
    <w:aliases w:val="skripsi Char,Body Text Char1 Char,Char Char2 Char,List Paragraph2 Char,List Paragraph1 Char,spasi 2 taiiii Char,gambar Char"/>
    <w:link w:val="ListParagraph"/>
    <w:uiPriority w:val="34"/>
    <w:locked/>
    <w:rsid w:val="00EF21A5"/>
    <w:rPr>
      <w:lang w:val="en-US"/>
    </w:rPr>
  </w:style>
  <w:style w:type="character" w:customStyle="1" w:styleId="Heading2Char">
    <w:name w:val="Heading 2 Char"/>
    <w:basedOn w:val="DefaultParagraphFont"/>
    <w:link w:val="Heading2"/>
    <w:uiPriority w:val="9"/>
    <w:rsid w:val="00CE0EB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E0EB6"/>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771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ankpermata.com"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D:\DATA%20GRAFIK.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ATA%20GRAFIK.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manualLayout>
          <c:layoutTarget val="inner"/>
          <c:xMode val="edge"/>
          <c:yMode val="edge"/>
          <c:x val="0.19907194918326809"/>
          <c:y val="0.17510733385941415"/>
          <c:w val="0.60812649582798306"/>
          <c:h val="0.67423898818337269"/>
        </c:manualLayout>
      </c:layout>
      <c:lineChart>
        <c:grouping val="standard"/>
        <c:varyColors val="0"/>
        <c:ser>
          <c:idx val="0"/>
          <c:order val="0"/>
          <c:tx>
            <c:strRef>
              <c:f>tahunan!$B$1</c:f>
              <c:strCache>
                <c:ptCount val="1"/>
                <c:pt idx="0">
                  <c:v>BOPO</c:v>
                </c:pt>
              </c:strCache>
            </c:strRef>
          </c:tx>
          <c:cat>
            <c:numRef>
              <c:f>tahunan!$A$2:$A$9</c:f>
              <c:numCache>
                <c:formatCode>General</c:formatCode>
                <c:ptCount val="8"/>
                <c:pt idx="0">
                  <c:v>2008</c:v>
                </c:pt>
                <c:pt idx="1">
                  <c:v>2009</c:v>
                </c:pt>
                <c:pt idx="2">
                  <c:v>2010</c:v>
                </c:pt>
                <c:pt idx="3">
                  <c:v>2011</c:v>
                </c:pt>
                <c:pt idx="4">
                  <c:v>2012</c:v>
                </c:pt>
                <c:pt idx="5">
                  <c:v>2013</c:v>
                </c:pt>
                <c:pt idx="6">
                  <c:v>2014</c:v>
                </c:pt>
                <c:pt idx="7">
                  <c:v>2015</c:v>
                </c:pt>
              </c:numCache>
            </c:numRef>
          </c:cat>
          <c:val>
            <c:numRef>
              <c:f>tahunan!$B$2:$B$9</c:f>
              <c:numCache>
                <c:formatCode>0.00%</c:formatCode>
                <c:ptCount val="8"/>
                <c:pt idx="0">
                  <c:v>0.88900000000000001</c:v>
                </c:pt>
                <c:pt idx="1">
                  <c:v>0.89200000000000002</c:v>
                </c:pt>
                <c:pt idx="2">
                  <c:v>0.84830000000000005</c:v>
                </c:pt>
                <c:pt idx="3">
                  <c:v>0.85419999999999996</c:v>
                </c:pt>
                <c:pt idx="4">
                  <c:v>0.83130000000000004</c:v>
                </c:pt>
                <c:pt idx="5">
                  <c:v>0.84989999999999999</c:v>
                </c:pt>
                <c:pt idx="6">
                  <c:v>0.89800000000000002</c:v>
                </c:pt>
                <c:pt idx="7">
                  <c:v>0.98860000000000003</c:v>
                </c:pt>
              </c:numCache>
            </c:numRef>
          </c:val>
          <c:smooth val="0"/>
        </c:ser>
        <c:dLbls>
          <c:showLegendKey val="0"/>
          <c:showVal val="0"/>
          <c:showCatName val="0"/>
          <c:showSerName val="0"/>
          <c:showPercent val="0"/>
          <c:showBubbleSize val="0"/>
        </c:dLbls>
        <c:marker val="1"/>
        <c:smooth val="0"/>
        <c:axId val="215045632"/>
        <c:axId val="215047168"/>
      </c:lineChart>
      <c:catAx>
        <c:axId val="215045632"/>
        <c:scaling>
          <c:orientation val="minMax"/>
        </c:scaling>
        <c:delete val="0"/>
        <c:axPos val="b"/>
        <c:numFmt formatCode="General" sourceLinked="1"/>
        <c:majorTickMark val="out"/>
        <c:minorTickMark val="none"/>
        <c:tickLblPos val="nextTo"/>
        <c:crossAx val="215047168"/>
        <c:crosses val="autoZero"/>
        <c:auto val="1"/>
        <c:lblAlgn val="ctr"/>
        <c:lblOffset val="100"/>
        <c:noMultiLvlLbl val="0"/>
      </c:catAx>
      <c:valAx>
        <c:axId val="215047168"/>
        <c:scaling>
          <c:orientation val="minMax"/>
        </c:scaling>
        <c:delete val="0"/>
        <c:axPos val="l"/>
        <c:majorGridlines/>
        <c:numFmt formatCode="0.00%" sourceLinked="1"/>
        <c:majorTickMark val="out"/>
        <c:minorTickMark val="none"/>
        <c:tickLblPos val="nextTo"/>
        <c:crossAx val="215045632"/>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manualLayout>
          <c:layoutTarget val="inner"/>
          <c:xMode val="edge"/>
          <c:yMode val="edge"/>
          <c:x val="0.14751934875587561"/>
          <c:y val="0.23324589276673011"/>
          <c:w val="0.66635271903887683"/>
          <c:h val="0.62788684812402884"/>
        </c:manualLayout>
      </c:layout>
      <c:lineChart>
        <c:grouping val="standard"/>
        <c:varyColors val="0"/>
        <c:ser>
          <c:idx val="0"/>
          <c:order val="0"/>
          <c:tx>
            <c:strRef>
              <c:f>tahunan!$C$1</c:f>
              <c:strCache>
                <c:ptCount val="1"/>
                <c:pt idx="0">
                  <c:v>ROA</c:v>
                </c:pt>
              </c:strCache>
            </c:strRef>
          </c:tx>
          <c:cat>
            <c:numRef>
              <c:f>tahunan!$A$2:$A$9</c:f>
              <c:numCache>
                <c:formatCode>General</c:formatCode>
                <c:ptCount val="8"/>
                <c:pt idx="0">
                  <c:v>2008</c:v>
                </c:pt>
                <c:pt idx="1">
                  <c:v>2009</c:v>
                </c:pt>
                <c:pt idx="2">
                  <c:v>2010</c:v>
                </c:pt>
                <c:pt idx="3">
                  <c:v>2011</c:v>
                </c:pt>
                <c:pt idx="4">
                  <c:v>2012</c:v>
                </c:pt>
                <c:pt idx="5">
                  <c:v>2013</c:v>
                </c:pt>
                <c:pt idx="6">
                  <c:v>2014</c:v>
                </c:pt>
                <c:pt idx="7">
                  <c:v>2015</c:v>
                </c:pt>
              </c:numCache>
            </c:numRef>
          </c:cat>
          <c:val>
            <c:numRef>
              <c:f>tahunan!$C$2:$C$9</c:f>
              <c:numCache>
                <c:formatCode>0.00%</c:formatCode>
                <c:ptCount val="8"/>
                <c:pt idx="0">
                  <c:v>1.7000000000000001E-2</c:v>
                </c:pt>
                <c:pt idx="1">
                  <c:v>1.4E-2</c:v>
                </c:pt>
                <c:pt idx="2">
                  <c:v>1.89E-2</c:v>
                </c:pt>
                <c:pt idx="3">
                  <c:v>1.66E-2</c:v>
                </c:pt>
                <c:pt idx="4">
                  <c:v>1.7000000000000001E-2</c:v>
                </c:pt>
                <c:pt idx="5">
                  <c:v>1.55E-2</c:v>
                </c:pt>
                <c:pt idx="6">
                  <c:v>1.1599999999999999E-2</c:v>
                </c:pt>
                <c:pt idx="7">
                  <c:v>1.6000000000000001E-3</c:v>
                </c:pt>
              </c:numCache>
            </c:numRef>
          </c:val>
          <c:smooth val="0"/>
        </c:ser>
        <c:dLbls>
          <c:showLegendKey val="0"/>
          <c:showVal val="0"/>
          <c:showCatName val="0"/>
          <c:showSerName val="0"/>
          <c:showPercent val="0"/>
          <c:showBubbleSize val="0"/>
        </c:dLbls>
        <c:marker val="1"/>
        <c:smooth val="0"/>
        <c:axId val="215070976"/>
        <c:axId val="215080960"/>
      </c:lineChart>
      <c:catAx>
        <c:axId val="215070976"/>
        <c:scaling>
          <c:orientation val="minMax"/>
        </c:scaling>
        <c:delete val="0"/>
        <c:axPos val="b"/>
        <c:numFmt formatCode="General" sourceLinked="1"/>
        <c:majorTickMark val="out"/>
        <c:minorTickMark val="none"/>
        <c:tickLblPos val="nextTo"/>
        <c:crossAx val="215080960"/>
        <c:crosses val="autoZero"/>
        <c:auto val="1"/>
        <c:lblAlgn val="ctr"/>
        <c:lblOffset val="100"/>
        <c:noMultiLvlLbl val="0"/>
      </c:catAx>
      <c:valAx>
        <c:axId val="215080960"/>
        <c:scaling>
          <c:orientation val="minMax"/>
        </c:scaling>
        <c:delete val="0"/>
        <c:axPos val="l"/>
        <c:majorGridlines/>
        <c:numFmt formatCode="0.00%" sourceLinked="1"/>
        <c:majorTickMark val="out"/>
        <c:minorTickMark val="none"/>
        <c:tickLblPos val="nextTo"/>
        <c:crossAx val="215070976"/>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2B81B-E305-4780-A730-52B387714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17</Pages>
  <Words>2718</Words>
  <Characters>15498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3</cp:revision>
  <dcterms:created xsi:type="dcterms:W3CDTF">2018-05-19T09:40:00Z</dcterms:created>
  <dcterms:modified xsi:type="dcterms:W3CDTF">2018-11-04T07:02:00Z</dcterms:modified>
</cp:coreProperties>
</file>